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2147F" w14:textId="77777777" w:rsidR="000D2344" w:rsidRDefault="00F82C12" w:rsidP="000D2344">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30D51C5F" wp14:editId="7AAE4066">
                <wp:simplePos x="0" y="0"/>
                <wp:positionH relativeFrom="column">
                  <wp:posOffset>-405765</wp:posOffset>
                </wp:positionH>
                <wp:positionV relativeFrom="page">
                  <wp:posOffset>231140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F6665" id="Rectangle 1" o:spid="_x0000_s1026" style="position:absolute;margin-left:-31.95pt;margin-top:18.2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" fillcolor="#1fb09d" stroked="f">
                <w10:wrap anchory="page"/>
                <w10:anchorlock/>
              </v:rect>
            </w:pict>
          </mc:Fallback>
        </mc:AlternateContent>
      </w:r>
    </w:p>
    <w:p w14:paraId="54D93EDA" w14:textId="27AB10FC" w:rsidR="00F82C12" w:rsidRPr="00632F1D" w:rsidRDefault="004033F1" w:rsidP="00632F1D">
      <w:pPr>
        <w:pStyle w:val="Ahead"/>
      </w:pPr>
      <w:r w:rsidRPr="00632F1D">
        <w:rPr>
          <w:lang w:val="en-US"/>
        </w:rPr>
        <w:drawing>
          <wp:anchor distT="0" distB="0" distL="114300" distR="114300" simplePos="0" relativeHeight="251663360" behindDoc="0" locked="1" layoutInCell="1" allowOverlap="1" wp14:anchorId="09E98BBC" wp14:editId="5FA2566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632F1D">
        <w:rPr>
          <w:lang w:val="en-US"/>
        </w:rPr>
        <mc:AlternateContent>
          <mc:Choice Requires="wps">
            <w:drawing>
              <wp:anchor distT="0" distB="0" distL="114300" distR="114300" simplePos="0" relativeHeight="251659264" behindDoc="0" locked="1" layoutInCell="1" allowOverlap="1" wp14:anchorId="71D8B215" wp14:editId="2134D095">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0D3D0" w14:textId="77777777" w:rsidR="00632F1D" w:rsidRPr="00284FA4" w:rsidRDefault="00632F1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00AC61B" w14:textId="77777777" w:rsidR="00632F1D" w:rsidRPr="004033F1" w:rsidRDefault="00632F1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85EB0BC" w14:textId="77777777" w:rsidR="00632F1D" w:rsidRDefault="00632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8B215"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5640D3D0" w14:textId="77777777" w:rsidR="00632F1D" w:rsidRPr="00284FA4" w:rsidRDefault="00632F1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00AC61B" w14:textId="77777777" w:rsidR="00632F1D" w:rsidRPr="004033F1" w:rsidRDefault="00632F1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85EB0BC" w14:textId="77777777" w:rsidR="00632F1D" w:rsidRDefault="00632F1D"/>
                  </w:txbxContent>
                </v:textbox>
                <w10:wrap type="square" anchorx="page" anchory="page"/>
                <w10:anchorlock/>
              </v:shape>
            </w:pict>
          </mc:Fallback>
        </mc:AlternateContent>
      </w:r>
      <w:r w:rsidR="00273E9A" w:rsidRPr="00632F1D">
        <w:rPr>
          <w:lang w:val="en-US"/>
        </w:rPr>
        <w:drawing>
          <wp:anchor distT="0" distB="0" distL="114300" distR="114300" simplePos="0" relativeHeight="251660288" behindDoc="1" locked="0" layoutInCell="1" allowOverlap="1" wp14:anchorId="0232AED6" wp14:editId="6D69FEE3">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20BF">
        <w:t>Introducing Green Chemistry: Biomimicry Matching Game</w:t>
      </w:r>
    </w:p>
    <w:p w14:paraId="2D4D0EA2" w14:textId="77777777" w:rsidR="000D2344" w:rsidRPr="004F09FC" w:rsidRDefault="000D2344" w:rsidP="000D2344">
      <w:pPr>
        <w:rPr>
          <w:rFonts w:ascii="Calisto MT" w:hAnsi="Calisto MT"/>
          <w:b/>
          <w:color w:val="000000"/>
        </w:rPr>
      </w:pPr>
    </w:p>
    <w:p w14:paraId="0E67811E" w14:textId="77777777" w:rsidR="002820BF" w:rsidRPr="002820BF" w:rsidRDefault="002820BF" w:rsidP="00AE4F5F">
      <w:pPr>
        <w:pStyle w:val="Bhead"/>
        <w:outlineLvl w:val="0"/>
      </w:pPr>
      <w:r w:rsidRPr="002820BF">
        <w:t>Teacher Background Information:</w:t>
      </w:r>
    </w:p>
    <w:p w14:paraId="33D108B5" w14:textId="0BA27E00" w:rsidR="002820BF" w:rsidRPr="002820BF" w:rsidRDefault="002820BF" w:rsidP="002820BF">
      <w:pPr>
        <w:tabs>
          <w:tab w:val="left" w:pos="5274"/>
        </w:tabs>
        <w:rPr>
          <w:rFonts w:ascii="Cambria" w:hAnsi="Cambria"/>
          <w:sz w:val="22"/>
          <w:szCs w:val="22"/>
        </w:rPr>
      </w:pPr>
      <w:r w:rsidRPr="002820BF">
        <w:rPr>
          <w:rFonts w:ascii="Cambria" w:hAnsi="Cambria"/>
          <w:sz w:val="22"/>
          <w:szCs w:val="22"/>
        </w:rPr>
        <w:t>Biomimicry is the science and art of emulating Nature’s best biological ideas to solve human problems. The natural world is made up of very good green chemists. Consider animals and how they make their own shelter and get all the food they need from other things in nature. This is all done without having to use any gas or electricity</w:t>
      </w:r>
      <w:r w:rsidR="00B73124">
        <w:rPr>
          <w:rFonts w:ascii="Cambria" w:hAnsi="Cambria"/>
          <w:sz w:val="22"/>
          <w:szCs w:val="22"/>
        </w:rPr>
        <w:t xml:space="preserve"> or</w:t>
      </w:r>
      <w:r w:rsidRPr="002820BF">
        <w:rPr>
          <w:rFonts w:ascii="Cambria" w:hAnsi="Cambria"/>
          <w:sz w:val="22"/>
          <w:szCs w:val="22"/>
        </w:rPr>
        <w:t xml:space="preserve"> taking more than they need</w:t>
      </w:r>
      <w:r w:rsidR="00B73124">
        <w:rPr>
          <w:rFonts w:ascii="Cambria" w:hAnsi="Cambria"/>
          <w:sz w:val="22"/>
          <w:szCs w:val="22"/>
        </w:rPr>
        <w:t>,</w:t>
      </w:r>
      <w:r w:rsidRPr="002820BF">
        <w:rPr>
          <w:rFonts w:ascii="Cambria" w:hAnsi="Cambria"/>
          <w:sz w:val="22"/>
          <w:szCs w:val="22"/>
        </w:rPr>
        <w:t xml:space="preserve"> and </w:t>
      </w:r>
      <w:r w:rsidR="00B73124">
        <w:rPr>
          <w:rFonts w:ascii="Cambria" w:hAnsi="Cambria"/>
          <w:sz w:val="22"/>
          <w:szCs w:val="22"/>
        </w:rPr>
        <w:t xml:space="preserve">they </w:t>
      </w:r>
      <w:r w:rsidRPr="002820BF">
        <w:rPr>
          <w:rFonts w:ascii="Cambria" w:hAnsi="Cambria"/>
          <w:sz w:val="22"/>
          <w:szCs w:val="22"/>
        </w:rPr>
        <w:t>produc</w:t>
      </w:r>
      <w:r w:rsidR="00B73124">
        <w:rPr>
          <w:rFonts w:ascii="Cambria" w:hAnsi="Cambria"/>
          <w:sz w:val="22"/>
          <w:szCs w:val="22"/>
        </w:rPr>
        <w:t>e</w:t>
      </w:r>
      <w:r w:rsidRPr="002820BF">
        <w:rPr>
          <w:rFonts w:ascii="Cambria" w:hAnsi="Cambria"/>
          <w:sz w:val="22"/>
          <w:szCs w:val="22"/>
        </w:rPr>
        <w:t xml:space="preserve"> little waste or waste that can be used by other living things.</w:t>
      </w:r>
    </w:p>
    <w:p w14:paraId="7547D30E" w14:textId="77777777" w:rsidR="002820BF" w:rsidRPr="002820BF" w:rsidRDefault="002820BF" w:rsidP="002820BF">
      <w:pPr>
        <w:tabs>
          <w:tab w:val="left" w:pos="5274"/>
        </w:tabs>
        <w:rPr>
          <w:rFonts w:ascii="Cambria" w:hAnsi="Cambria"/>
          <w:sz w:val="22"/>
          <w:szCs w:val="22"/>
        </w:rPr>
      </w:pPr>
    </w:p>
    <w:p w14:paraId="5F78AEFA" w14:textId="7CDED308" w:rsidR="002820BF" w:rsidRPr="002820BF" w:rsidRDefault="002820BF" w:rsidP="002820BF">
      <w:pPr>
        <w:pStyle w:val="NormalWeb"/>
        <w:shd w:val="clear" w:color="auto" w:fill="FFFFFF"/>
        <w:spacing w:before="0" w:beforeAutospacing="0" w:after="0" w:afterAutospacing="0"/>
        <w:rPr>
          <w:rFonts w:ascii="Cambria" w:hAnsi="Cambria"/>
          <w:sz w:val="22"/>
          <w:szCs w:val="22"/>
        </w:rPr>
      </w:pPr>
      <w:r w:rsidRPr="002820BF">
        <w:rPr>
          <w:rFonts w:ascii="Cambria" w:hAnsi="Cambria"/>
          <w:sz w:val="22"/>
          <w:szCs w:val="22"/>
        </w:rPr>
        <w:t>Many scientists looking for green solutions are turning to nature for answers to some of our problems with chemical processes. For example, the spider’s web is coated with one of nature’s strongest adhesives</w:t>
      </w:r>
      <w:r w:rsidR="00B73124">
        <w:rPr>
          <w:rFonts w:ascii="Cambria" w:hAnsi="Cambria"/>
          <w:sz w:val="22"/>
          <w:szCs w:val="22"/>
        </w:rPr>
        <w:t>,</w:t>
      </w:r>
      <w:r w:rsidRPr="002820BF">
        <w:rPr>
          <w:rFonts w:ascii="Cambria" w:hAnsi="Cambria"/>
          <w:sz w:val="22"/>
          <w:szCs w:val="22"/>
        </w:rPr>
        <w:t xml:space="preserve"> </w:t>
      </w:r>
      <w:r w:rsidR="00B73124">
        <w:rPr>
          <w:rFonts w:ascii="Cambria" w:hAnsi="Cambria"/>
          <w:sz w:val="22"/>
          <w:szCs w:val="22"/>
        </w:rPr>
        <w:t>s</w:t>
      </w:r>
      <w:r w:rsidRPr="002820BF">
        <w:rPr>
          <w:rFonts w:ascii="Cambria" w:hAnsi="Cambria"/>
          <w:sz w:val="22"/>
          <w:szCs w:val="22"/>
        </w:rPr>
        <w:t xml:space="preserve">o scientists have recently done studies of what we call “Spider Web Glue.” </w:t>
      </w:r>
      <w:r w:rsidR="009301DB">
        <w:rPr>
          <w:rFonts w:ascii="Cambria" w:hAnsi="Cambria"/>
          <w:sz w:val="22"/>
          <w:szCs w:val="22"/>
        </w:rPr>
        <w:t>They found that i</w:t>
      </w:r>
      <w:r w:rsidRPr="002820BF">
        <w:rPr>
          <w:rFonts w:ascii="Cambria" w:hAnsi="Cambria"/>
          <w:sz w:val="22"/>
          <w:szCs w:val="22"/>
        </w:rPr>
        <w:t xml:space="preserve">t is made </w:t>
      </w:r>
      <w:r w:rsidR="00B73124">
        <w:rPr>
          <w:rFonts w:ascii="Cambria" w:hAnsi="Cambria"/>
          <w:sz w:val="22"/>
          <w:szCs w:val="22"/>
        </w:rPr>
        <w:t>from</w:t>
      </w:r>
      <w:r w:rsidR="00B73124" w:rsidRPr="002820BF">
        <w:rPr>
          <w:rFonts w:ascii="Cambria" w:hAnsi="Cambria"/>
          <w:sz w:val="22"/>
          <w:szCs w:val="22"/>
        </w:rPr>
        <w:t xml:space="preserve"> </w:t>
      </w:r>
      <w:r w:rsidRPr="002820BF">
        <w:rPr>
          <w:rFonts w:ascii="Cambria" w:hAnsi="Cambria"/>
          <w:sz w:val="22"/>
          <w:szCs w:val="22"/>
        </w:rPr>
        <w:t>proteins with sugars attached to the molecule</w:t>
      </w:r>
      <w:r w:rsidR="00B73124">
        <w:rPr>
          <w:rFonts w:ascii="Cambria" w:hAnsi="Cambria"/>
          <w:sz w:val="22"/>
          <w:szCs w:val="22"/>
        </w:rPr>
        <w:t>s</w:t>
      </w:r>
      <w:r w:rsidRPr="002820BF">
        <w:rPr>
          <w:rFonts w:ascii="Cambria" w:hAnsi="Cambria"/>
          <w:sz w:val="22"/>
          <w:szCs w:val="22"/>
        </w:rPr>
        <w:t xml:space="preserve"> (glycoproteins). </w:t>
      </w:r>
      <w:r w:rsidR="00B73124">
        <w:rPr>
          <w:rFonts w:ascii="Cambria" w:hAnsi="Cambria"/>
          <w:sz w:val="22"/>
          <w:szCs w:val="22"/>
        </w:rPr>
        <w:t>T</w:t>
      </w:r>
      <w:r w:rsidRPr="002820BF">
        <w:rPr>
          <w:rFonts w:ascii="Cambria" w:hAnsi="Cambria"/>
          <w:sz w:val="22"/>
          <w:szCs w:val="22"/>
        </w:rPr>
        <w:t>he DNA and enzymes in the spider synthesize this glue</w:t>
      </w:r>
      <w:r w:rsidR="009301DB">
        <w:rPr>
          <w:rFonts w:ascii="Cambria" w:hAnsi="Cambria"/>
          <w:sz w:val="22"/>
          <w:szCs w:val="22"/>
        </w:rPr>
        <w:t>,</w:t>
      </w:r>
      <w:r w:rsidRPr="002820BF">
        <w:rPr>
          <w:rFonts w:ascii="Cambria" w:hAnsi="Cambria"/>
          <w:sz w:val="22"/>
          <w:szCs w:val="22"/>
        </w:rPr>
        <w:t xml:space="preserve"> and scientists are work</w:t>
      </w:r>
      <w:r w:rsidR="009301DB">
        <w:rPr>
          <w:rFonts w:ascii="Cambria" w:hAnsi="Cambria"/>
          <w:sz w:val="22"/>
          <w:szCs w:val="22"/>
        </w:rPr>
        <w:t>ing</w:t>
      </w:r>
      <w:r w:rsidRPr="002820BF">
        <w:rPr>
          <w:rFonts w:ascii="Cambria" w:hAnsi="Cambria"/>
          <w:sz w:val="22"/>
          <w:szCs w:val="22"/>
        </w:rPr>
        <w:t xml:space="preserve"> now to find ways to mimic this process.</w:t>
      </w:r>
    </w:p>
    <w:p w14:paraId="33DDA66E" w14:textId="77777777" w:rsidR="002820BF" w:rsidRPr="002820BF" w:rsidRDefault="002820BF" w:rsidP="002820BF">
      <w:pPr>
        <w:pStyle w:val="NormalWeb"/>
        <w:shd w:val="clear" w:color="auto" w:fill="FFFFFF"/>
        <w:spacing w:before="0" w:beforeAutospacing="0" w:after="0" w:afterAutospacing="0"/>
        <w:rPr>
          <w:rFonts w:ascii="Cambria" w:hAnsi="Cambria"/>
          <w:sz w:val="22"/>
          <w:szCs w:val="22"/>
        </w:rPr>
      </w:pPr>
    </w:p>
    <w:p w14:paraId="59469C3B" w14:textId="0B52CD73" w:rsidR="002820BF" w:rsidRPr="002820BF" w:rsidRDefault="002820BF" w:rsidP="002820BF">
      <w:pPr>
        <w:tabs>
          <w:tab w:val="left" w:pos="5274"/>
        </w:tabs>
        <w:rPr>
          <w:rFonts w:ascii="Cambria" w:hAnsi="Cambria"/>
          <w:sz w:val="22"/>
          <w:szCs w:val="22"/>
        </w:rPr>
      </w:pPr>
      <w:r w:rsidRPr="002820BF">
        <w:rPr>
          <w:rFonts w:ascii="Cambria" w:hAnsi="Cambria"/>
          <w:sz w:val="22"/>
          <w:szCs w:val="22"/>
        </w:rPr>
        <w:t xml:space="preserve">Biomimicry and green chemistry complement each other incredibly well. For more information and </w:t>
      </w:r>
      <w:r w:rsidR="009301DB">
        <w:rPr>
          <w:rFonts w:ascii="Cambria" w:hAnsi="Cambria"/>
          <w:sz w:val="22"/>
          <w:szCs w:val="22"/>
        </w:rPr>
        <w:t xml:space="preserve">to see </w:t>
      </w:r>
      <w:r w:rsidRPr="002820BF">
        <w:rPr>
          <w:rFonts w:ascii="Cambria" w:hAnsi="Cambria"/>
          <w:sz w:val="22"/>
          <w:szCs w:val="22"/>
        </w:rPr>
        <w:t>the inspiration for this segment of the lesson</w:t>
      </w:r>
      <w:r w:rsidR="009301DB">
        <w:rPr>
          <w:rFonts w:ascii="Cambria" w:hAnsi="Cambria"/>
          <w:sz w:val="22"/>
          <w:szCs w:val="22"/>
        </w:rPr>
        <w:t>,</w:t>
      </w:r>
      <w:r w:rsidRPr="002820BF">
        <w:rPr>
          <w:rFonts w:ascii="Cambria" w:hAnsi="Cambria"/>
          <w:sz w:val="22"/>
          <w:szCs w:val="22"/>
        </w:rPr>
        <w:t xml:space="preserve"> please check out: </w:t>
      </w:r>
      <w:hyperlink r:id="rId10" w:history="1">
        <w:r w:rsidRPr="002820BF">
          <w:rPr>
            <w:rStyle w:val="Hyperlink"/>
            <w:rFonts w:ascii="Cambria" w:hAnsi="Cambria"/>
            <w:sz w:val="22"/>
            <w:szCs w:val="22"/>
          </w:rPr>
          <w:t>http://www.biomimicryinstitute.org/</w:t>
        </w:r>
      </w:hyperlink>
      <w:r w:rsidRPr="002820BF">
        <w:rPr>
          <w:rFonts w:ascii="Cambria" w:hAnsi="Cambria"/>
          <w:sz w:val="22"/>
          <w:szCs w:val="22"/>
        </w:rPr>
        <w:t xml:space="preserve"> and </w:t>
      </w:r>
      <w:hyperlink r:id="rId11" w:history="1">
        <w:r w:rsidRPr="002820BF">
          <w:rPr>
            <w:rStyle w:val="Hyperlink"/>
            <w:rFonts w:ascii="Cambria" w:hAnsi="Cambria"/>
            <w:sz w:val="22"/>
            <w:szCs w:val="22"/>
          </w:rPr>
          <w:t>www.asknature.org</w:t>
        </w:r>
      </w:hyperlink>
      <w:r w:rsidRPr="002820BF">
        <w:rPr>
          <w:rFonts w:ascii="Cambria" w:hAnsi="Cambria"/>
          <w:sz w:val="22"/>
          <w:szCs w:val="22"/>
        </w:rPr>
        <w:t>.</w:t>
      </w:r>
    </w:p>
    <w:p w14:paraId="04E46E36" w14:textId="77777777" w:rsidR="002820BF" w:rsidRPr="002820BF" w:rsidRDefault="002820BF" w:rsidP="002820BF">
      <w:pPr>
        <w:tabs>
          <w:tab w:val="left" w:pos="5274"/>
        </w:tabs>
        <w:rPr>
          <w:rFonts w:ascii="Cambria" w:hAnsi="Cambria"/>
          <w:sz w:val="22"/>
          <w:szCs w:val="22"/>
        </w:rPr>
      </w:pPr>
    </w:p>
    <w:p w14:paraId="4A64BAE0" w14:textId="67BF10BD" w:rsidR="002820BF" w:rsidRPr="002820BF" w:rsidRDefault="002820BF" w:rsidP="002820BF">
      <w:pPr>
        <w:rPr>
          <w:rFonts w:ascii="Cambria" w:hAnsi="Cambria"/>
          <w:sz w:val="22"/>
          <w:szCs w:val="22"/>
        </w:rPr>
      </w:pPr>
      <w:r w:rsidRPr="002820BF">
        <w:rPr>
          <w:rFonts w:ascii="Cambria" w:hAnsi="Cambria"/>
          <w:sz w:val="22"/>
          <w:szCs w:val="22"/>
        </w:rPr>
        <w:t>Reminder: Biomimicry Matching Cards can be found on the Beyond Benign website</w:t>
      </w:r>
      <w:r w:rsidR="009301DB">
        <w:rPr>
          <w:rFonts w:ascii="Cambria" w:hAnsi="Cambria"/>
          <w:sz w:val="22"/>
          <w:szCs w:val="22"/>
        </w:rPr>
        <w:t>:</w:t>
      </w:r>
      <w:r w:rsidRPr="002820BF">
        <w:rPr>
          <w:rFonts w:ascii="Cambria" w:hAnsi="Cambria"/>
          <w:sz w:val="22"/>
          <w:szCs w:val="22"/>
        </w:rPr>
        <w:t xml:space="preserve"> </w:t>
      </w:r>
      <w:hyperlink r:id="rId12" w:history="1">
        <w:r w:rsidRPr="002820BF">
          <w:rPr>
            <w:rStyle w:val="Hyperlink"/>
            <w:rFonts w:ascii="Cambria" w:hAnsi="Cambria"/>
            <w:sz w:val="22"/>
            <w:szCs w:val="22"/>
          </w:rPr>
          <w:t>www.beyondbenign.org</w:t>
        </w:r>
      </w:hyperlink>
    </w:p>
    <w:p w14:paraId="19B55BC2" w14:textId="77777777" w:rsidR="002820BF" w:rsidRPr="00DD4A58" w:rsidRDefault="002820BF" w:rsidP="002820BF">
      <w:pPr>
        <w:rPr>
          <w:rFonts w:ascii="Cambria" w:hAnsi="Cambria"/>
          <w:sz w:val="24"/>
          <w:szCs w:val="24"/>
        </w:rPr>
      </w:pPr>
    </w:p>
    <w:p w14:paraId="5D8DF34C" w14:textId="20977C55" w:rsidR="002820BF" w:rsidRPr="002820BF" w:rsidRDefault="00F727BA" w:rsidP="00502CA3">
      <w:pPr>
        <w:outlineLvl w:val="0"/>
        <w:rPr>
          <w:rFonts w:ascii="Cambria" w:hAnsi="Cambria"/>
          <w:sz w:val="22"/>
          <w:szCs w:val="22"/>
        </w:rPr>
      </w:pPr>
      <w:r>
        <w:rPr>
          <w:rFonts w:ascii="Calibri" w:hAnsi="Calibri" w:cs="Calibri"/>
          <w:b/>
          <w:color w:val="55BFAF"/>
          <w:sz w:val="26"/>
          <w:szCs w:val="26"/>
        </w:rPr>
        <w:t>Learning</w:t>
      </w:r>
      <w:r w:rsidRPr="002820BF">
        <w:rPr>
          <w:rFonts w:ascii="Calibri" w:hAnsi="Calibri" w:cs="Calibri"/>
          <w:b/>
          <w:color w:val="55BFAF"/>
          <w:sz w:val="26"/>
          <w:szCs w:val="26"/>
        </w:rPr>
        <w:t xml:space="preserve"> </w:t>
      </w:r>
      <w:r w:rsidR="002820BF" w:rsidRPr="002820BF">
        <w:rPr>
          <w:rFonts w:ascii="Calibri" w:hAnsi="Calibri" w:cs="Calibri"/>
          <w:b/>
          <w:color w:val="55BFAF"/>
          <w:sz w:val="26"/>
          <w:szCs w:val="26"/>
        </w:rPr>
        <w:t>Objectives:</w:t>
      </w:r>
      <w:r w:rsidR="002820BF" w:rsidRPr="00DD4A58">
        <w:rPr>
          <w:rFonts w:ascii="Cambria" w:hAnsi="Cambria"/>
          <w:b/>
          <w:sz w:val="24"/>
          <w:szCs w:val="24"/>
        </w:rPr>
        <w:t xml:space="preserve"> </w:t>
      </w:r>
      <w:r w:rsidR="002820BF" w:rsidRPr="002820BF">
        <w:rPr>
          <w:rFonts w:ascii="Cambria" w:hAnsi="Cambria"/>
          <w:sz w:val="22"/>
          <w:szCs w:val="22"/>
        </w:rPr>
        <w:t>Students will</w:t>
      </w:r>
      <w:r w:rsidR="002820BF">
        <w:rPr>
          <w:rFonts w:ascii="Cambria" w:hAnsi="Cambria"/>
          <w:sz w:val="22"/>
          <w:szCs w:val="22"/>
        </w:rPr>
        <w:t>…</w:t>
      </w:r>
    </w:p>
    <w:p w14:paraId="29BB91F0" w14:textId="5714B9A7" w:rsidR="002820BF" w:rsidRPr="002820BF" w:rsidRDefault="002820BF" w:rsidP="002820BF">
      <w:pPr>
        <w:numPr>
          <w:ilvl w:val="0"/>
          <w:numId w:val="25"/>
        </w:numPr>
        <w:rPr>
          <w:rFonts w:ascii="Cambria" w:hAnsi="Cambria"/>
          <w:sz w:val="22"/>
          <w:szCs w:val="22"/>
        </w:rPr>
      </w:pPr>
      <w:r w:rsidRPr="002820BF">
        <w:rPr>
          <w:rFonts w:ascii="Cambria" w:hAnsi="Cambria"/>
          <w:sz w:val="22"/>
          <w:szCs w:val="22"/>
        </w:rPr>
        <w:t>Apply their knowledge of natural images and match them with the corresponding technology</w:t>
      </w:r>
    </w:p>
    <w:p w14:paraId="1BDA6A2C" w14:textId="040A5B91" w:rsidR="002820BF" w:rsidRDefault="002820BF" w:rsidP="002820BF">
      <w:pPr>
        <w:rPr>
          <w:rFonts w:ascii="Cambria" w:hAnsi="Cambria"/>
          <w:b/>
          <w:sz w:val="24"/>
          <w:szCs w:val="24"/>
        </w:rPr>
      </w:pPr>
    </w:p>
    <w:p w14:paraId="1C676CAB" w14:textId="3EC7CCDF" w:rsidR="00B73124" w:rsidRPr="00AE4F5F" w:rsidRDefault="00B73124" w:rsidP="00502CA3">
      <w:pPr>
        <w:outlineLvl w:val="0"/>
        <w:rPr>
          <w:rFonts w:ascii="Cambria" w:hAnsi="Cambria"/>
          <w:sz w:val="22"/>
          <w:szCs w:val="22"/>
        </w:rPr>
      </w:pPr>
      <w:r w:rsidRPr="002820BF">
        <w:rPr>
          <w:rFonts w:ascii="Calibri" w:hAnsi="Calibri" w:cs="Calibri"/>
          <w:b/>
          <w:color w:val="55BFAF"/>
          <w:sz w:val="26"/>
          <w:szCs w:val="26"/>
        </w:rPr>
        <w:t>Key Terms:</w:t>
      </w:r>
      <w:r w:rsidRPr="00DD4A58">
        <w:rPr>
          <w:rFonts w:ascii="Cambria" w:hAnsi="Cambria"/>
          <w:sz w:val="24"/>
          <w:szCs w:val="24"/>
        </w:rPr>
        <w:t xml:space="preserve"> </w:t>
      </w:r>
      <w:r w:rsidRPr="002820BF">
        <w:rPr>
          <w:rFonts w:ascii="Cambria" w:hAnsi="Cambria"/>
          <w:sz w:val="22"/>
          <w:szCs w:val="22"/>
        </w:rPr>
        <w:t>Biomimicry, green chemistry, innovation, technology</w:t>
      </w:r>
    </w:p>
    <w:p w14:paraId="69119B8C" w14:textId="77777777" w:rsidR="00B73124" w:rsidRPr="00DD4A58" w:rsidRDefault="00B73124" w:rsidP="002820BF">
      <w:pPr>
        <w:rPr>
          <w:rFonts w:ascii="Cambria" w:hAnsi="Cambria"/>
          <w:b/>
          <w:sz w:val="24"/>
          <w:szCs w:val="24"/>
        </w:rPr>
      </w:pPr>
    </w:p>
    <w:p w14:paraId="2688A0FC" w14:textId="6E897FE0" w:rsidR="00B73124" w:rsidRDefault="002820BF" w:rsidP="00AE4F5F">
      <w:pPr>
        <w:pStyle w:val="Bhead"/>
        <w:outlineLvl w:val="0"/>
      </w:pPr>
      <w:r w:rsidRPr="002820BF">
        <w:rPr>
          <w:rFonts w:cs="Calibri"/>
          <w:color w:val="55BFAF"/>
        </w:rPr>
        <w:t>Materials</w:t>
      </w:r>
      <w:r w:rsidRPr="00DD4A58">
        <w:rPr>
          <w:sz w:val="24"/>
          <w:szCs w:val="24"/>
        </w:rPr>
        <w:t xml:space="preserve"> </w:t>
      </w:r>
      <w:r w:rsidRPr="002820BF">
        <w:t>(per student group)</w:t>
      </w:r>
      <w:r w:rsidR="00B73124">
        <w:t>:</w:t>
      </w:r>
      <w:r w:rsidRPr="002820BF">
        <w:t xml:space="preserve"> </w:t>
      </w:r>
    </w:p>
    <w:p w14:paraId="2527E67D" w14:textId="320FE31D" w:rsidR="002820BF" w:rsidRPr="00DD4A58" w:rsidRDefault="002820BF" w:rsidP="00502CA3">
      <w:pPr>
        <w:outlineLvl w:val="0"/>
        <w:rPr>
          <w:rFonts w:ascii="Cambria" w:hAnsi="Cambria"/>
          <w:sz w:val="24"/>
          <w:szCs w:val="24"/>
        </w:rPr>
      </w:pPr>
      <w:r w:rsidRPr="002820BF">
        <w:rPr>
          <w:rFonts w:ascii="Cambria" w:hAnsi="Cambria"/>
          <w:sz w:val="22"/>
          <w:szCs w:val="22"/>
        </w:rPr>
        <w:t>One set of Biomimicry Matching Game cards</w:t>
      </w:r>
    </w:p>
    <w:p w14:paraId="06C20E59" w14:textId="77777777" w:rsidR="002820BF" w:rsidRDefault="002820BF" w:rsidP="002820BF">
      <w:pPr>
        <w:rPr>
          <w:rFonts w:ascii="Cambria" w:hAnsi="Cambria"/>
          <w:b/>
          <w:sz w:val="24"/>
          <w:szCs w:val="24"/>
        </w:rPr>
      </w:pPr>
    </w:p>
    <w:p w14:paraId="5DAD2401" w14:textId="2BFB9AA7" w:rsidR="002820BF" w:rsidRPr="002820BF" w:rsidRDefault="002820BF" w:rsidP="00502CA3">
      <w:pPr>
        <w:outlineLvl w:val="0"/>
        <w:rPr>
          <w:rFonts w:ascii="Cambria" w:hAnsi="Cambria"/>
          <w:sz w:val="22"/>
          <w:szCs w:val="22"/>
        </w:rPr>
      </w:pPr>
      <w:r w:rsidRPr="002820BF">
        <w:rPr>
          <w:rFonts w:ascii="Calibri" w:hAnsi="Calibri" w:cs="Calibri"/>
          <w:b/>
          <w:color w:val="55BFAF"/>
          <w:sz w:val="26"/>
          <w:szCs w:val="26"/>
        </w:rPr>
        <w:t>Time Required:</w:t>
      </w:r>
      <w:r w:rsidRPr="00177389">
        <w:rPr>
          <w:rFonts w:ascii="Cambria" w:hAnsi="Cambria"/>
          <w:b/>
          <w:sz w:val="24"/>
          <w:szCs w:val="24"/>
        </w:rPr>
        <w:t xml:space="preserve"> </w:t>
      </w:r>
      <w:r w:rsidRPr="002820BF">
        <w:rPr>
          <w:rFonts w:ascii="Cambria" w:hAnsi="Cambria"/>
          <w:sz w:val="22"/>
          <w:szCs w:val="22"/>
        </w:rPr>
        <w:t>20</w:t>
      </w:r>
      <w:r w:rsidR="00B73124">
        <w:rPr>
          <w:rFonts w:ascii="Cambria" w:hAnsi="Cambria"/>
          <w:sz w:val="22"/>
          <w:szCs w:val="22"/>
        </w:rPr>
        <w:t>–</w:t>
      </w:r>
      <w:r w:rsidRPr="002820BF">
        <w:rPr>
          <w:rFonts w:ascii="Cambria" w:hAnsi="Cambria"/>
          <w:sz w:val="22"/>
          <w:szCs w:val="22"/>
        </w:rPr>
        <w:t>40 minutes</w:t>
      </w:r>
    </w:p>
    <w:p w14:paraId="564B12A1" w14:textId="77777777" w:rsidR="002820BF" w:rsidRDefault="002820BF" w:rsidP="002820BF">
      <w:pPr>
        <w:rPr>
          <w:rFonts w:ascii="Cambria" w:hAnsi="Cambria"/>
          <w:b/>
          <w:sz w:val="24"/>
          <w:szCs w:val="24"/>
        </w:rPr>
      </w:pPr>
    </w:p>
    <w:p w14:paraId="490E049E" w14:textId="53E3F97A" w:rsidR="002820BF" w:rsidRDefault="002820BF" w:rsidP="00AE4F5F">
      <w:pPr>
        <w:pStyle w:val="Bhead"/>
        <w:outlineLvl w:val="0"/>
        <w:rPr>
          <w:rFonts w:ascii="Cambria" w:hAnsi="Cambria"/>
          <w:sz w:val="24"/>
          <w:szCs w:val="24"/>
        </w:rPr>
      </w:pPr>
      <w:r w:rsidRPr="002820BF">
        <w:t>NGSS</w:t>
      </w:r>
      <w:r w:rsidR="008029E4">
        <w:t xml:space="preserve"> </w:t>
      </w:r>
      <w:r w:rsidR="00F727BA">
        <w:t>Standards Met</w:t>
      </w:r>
      <w:r w:rsidRPr="002820BF">
        <w:t>:</w:t>
      </w:r>
      <w:r w:rsidRPr="00E90C1C">
        <w:rPr>
          <w:rFonts w:ascii="Cambria" w:hAnsi="Cambria"/>
          <w:sz w:val="24"/>
          <w:szCs w:val="24"/>
        </w:rPr>
        <w:t xml:space="preserve"> </w:t>
      </w:r>
    </w:p>
    <w:p w14:paraId="19168348" w14:textId="5D8B6E29" w:rsidR="002820BF" w:rsidRDefault="002820BF" w:rsidP="002820BF">
      <w:pPr>
        <w:rPr>
          <w:rFonts w:ascii="Cambria" w:hAnsi="Cambria"/>
          <w:sz w:val="24"/>
          <w:szCs w:val="24"/>
        </w:rPr>
      </w:pPr>
      <w:r w:rsidRPr="002820BF">
        <w:rPr>
          <w:rFonts w:ascii="Cambria" w:hAnsi="Cambria"/>
          <w:sz w:val="22"/>
          <w:szCs w:val="22"/>
        </w:rPr>
        <w:t>Biomimicry Matching Game Extension:</w:t>
      </w:r>
      <w:r w:rsidRPr="00E90C1C">
        <w:rPr>
          <w:rFonts w:ascii="Cambria" w:hAnsi="Cambria"/>
          <w:sz w:val="24"/>
          <w:szCs w:val="24"/>
        </w:rPr>
        <w:t xml:space="preserve"> </w:t>
      </w:r>
    </w:p>
    <w:p w14:paraId="7F06AC5B" w14:textId="6E68D042" w:rsidR="002820BF" w:rsidRPr="00DD4A58" w:rsidRDefault="002820BF" w:rsidP="002820BF">
      <w:pPr>
        <w:rPr>
          <w:rFonts w:ascii="Cambria" w:hAnsi="Cambria"/>
          <w:sz w:val="24"/>
          <w:szCs w:val="24"/>
        </w:rPr>
      </w:pPr>
      <w:r w:rsidRPr="002820BF">
        <w:rPr>
          <w:rFonts w:ascii="Cambria" w:hAnsi="Cambria"/>
          <w:sz w:val="22"/>
          <w:szCs w:val="22"/>
        </w:rPr>
        <w:t>ETS1-1</w:t>
      </w:r>
      <w:r w:rsidR="00AE4F5F">
        <w:rPr>
          <w:rFonts w:ascii="Cambria" w:hAnsi="Cambria"/>
          <w:sz w:val="22"/>
          <w:szCs w:val="22"/>
        </w:rPr>
        <w:t>.</w:t>
      </w:r>
      <w:r w:rsidRPr="002820BF">
        <w:rPr>
          <w:rFonts w:ascii="Cambria" w:hAnsi="Cambria"/>
          <w:sz w:val="22"/>
          <w:szCs w:val="22"/>
        </w:rPr>
        <w:t xml:space="preserve"> Analyze a major global challenge to specify qualitative and quantitative criteria and constraints that account for societal needs and wants. </w:t>
      </w:r>
    </w:p>
    <w:p w14:paraId="62A85C42" w14:textId="77777777" w:rsidR="002820BF" w:rsidRPr="00DD4A58" w:rsidRDefault="002820BF" w:rsidP="002820BF">
      <w:pPr>
        <w:rPr>
          <w:rFonts w:ascii="Cambria" w:hAnsi="Cambria"/>
          <w:sz w:val="24"/>
          <w:szCs w:val="24"/>
        </w:rPr>
      </w:pPr>
    </w:p>
    <w:p w14:paraId="59C8DA48" w14:textId="77777777" w:rsidR="00B73124" w:rsidRDefault="002820BF" w:rsidP="00AE4F5F">
      <w:pPr>
        <w:pStyle w:val="Bhead"/>
        <w:outlineLvl w:val="0"/>
        <w:rPr>
          <w:rFonts w:ascii="Cambria" w:hAnsi="Cambria"/>
          <w:sz w:val="24"/>
          <w:szCs w:val="24"/>
        </w:rPr>
      </w:pPr>
      <w:r w:rsidRPr="002820BF">
        <w:t>Teacher Prep</w:t>
      </w:r>
      <w:r w:rsidR="00F727BA">
        <w:t>aration</w:t>
      </w:r>
      <w:r w:rsidRPr="002820BF">
        <w:t>:</w:t>
      </w:r>
      <w:r w:rsidRPr="00DD4A58">
        <w:rPr>
          <w:rFonts w:ascii="Cambria" w:hAnsi="Cambria"/>
          <w:sz w:val="24"/>
          <w:szCs w:val="24"/>
        </w:rPr>
        <w:t xml:space="preserve"> </w:t>
      </w:r>
    </w:p>
    <w:p w14:paraId="6FE83DD2" w14:textId="125DDA53" w:rsidR="002820BF" w:rsidRPr="00DD4A58" w:rsidRDefault="002820BF" w:rsidP="00502CA3">
      <w:pPr>
        <w:outlineLvl w:val="0"/>
        <w:rPr>
          <w:rFonts w:ascii="Cambria" w:hAnsi="Cambria"/>
          <w:sz w:val="24"/>
          <w:szCs w:val="24"/>
        </w:rPr>
      </w:pPr>
      <w:r w:rsidRPr="002820BF">
        <w:rPr>
          <w:rFonts w:ascii="Cambria" w:hAnsi="Cambria"/>
          <w:sz w:val="22"/>
          <w:szCs w:val="22"/>
        </w:rPr>
        <w:lastRenderedPageBreak/>
        <w:t>Print Biomimicry Matching Game cards and review answers</w:t>
      </w:r>
      <w:r w:rsidR="009301DB">
        <w:rPr>
          <w:rFonts w:ascii="Cambria" w:hAnsi="Cambria"/>
          <w:sz w:val="22"/>
          <w:szCs w:val="22"/>
        </w:rPr>
        <w:t>.</w:t>
      </w:r>
    </w:p>
    <w:p w14:paraId="3B988611" w14:textId="77777777" w:rsidR="002820BF" w:rsidRPr="00DD4A58" w:rsidRDefault="002820BF" w:rsidP="002820BF">
      <w:pPr>
        <w:rPr>
          <w:rFonts w:ascii="Cambria" w:hAnsi="Cambria"/>
          <w:sz w:val="24"/>
          <w:szCs w:val="24"/>
        </w:rPr>
      </w:pPr>
    </w:p>
    <w:p w14:paraId="61B4B3E9" w14:textId="77777777" w:rsidR="00B73124" w:rsidRDefault="002820BF" w:rsidP="00AE4F5F">
      <w:pPr>
        <w:pStyle w:val="Bhead"/>
        <w:outlineLvl w:val="0"/>
        <w:rPr>
          <w:rFonts w:ascii="Cambria" w:hAnsi="Cambria"/>
          <w:sz w:val="24"/>
          <w:szCs w:val="24"/>
        </w:rPr>
      </w:pPr>
      <w:r w:rsidRPr="002820BF">
        <w:t>Keys for Success:</w:t>
      </w:r>
      <w:r w:rsidRPr="00DD4A58">
        <w:rPr>
          <w:rFonts w:ascii="Cambria" w:hAnsi="Cambria"/>
          <w:sz w:val="24"/>
          <w:szCs w:val="24"/>
        </w:rPr>
        <w:t xml:space="preserve"> </w:t>
      </w:r>
    </w:p>
    <w:p w14:paraId="655C1FDA" w14:textId="6B013BC2" w:rsidR="002820BF" w:rsidRPr="00DD4A58" w:rsidRDefault="002820BF" w:rsidP="002820BF">
      <w:pPr>
        <w:rPr>
          <w:rFonts w:ascii="Cambria" w:hAnsi="Cambria"/>
          <w:sz w:val="24"/>
          <w:szCs w:val="24"/>
        </w:rPr>
      </w:pPr>
      <w:r w:rsidRPr="002820BF">
        <w:rPr>
          <w:rFonts w:ascii="Cambria" w:hAnsi="Cambria"/>
          <w:sz w:val="22"/>
          <w:szCs w:val="22"/>
        </w:rPr>
        <w:t>Encourage the students to be creative with their rationale for matching the images from nature with the technology.</w:t>
      </w:r>
      <w:r w:rsidRPr="00DD4A58">
        <w:rPr>
          <w:rFonts w:ascii="Cambria" w:hAnsi="Cambria"/>
          <w:sz w:val="24"/>
          <w:szCs w:val="24"/>
        </w:rPr>
        <w:t xml:space="preserve"> </w:t>
      </w:r>
    </w:p>
    <w:p w14:paraId="1A3EDAB2" w14:textId="77777777" w:rsidR="002820BF" w:rsidRPr="00DD4A58" w:rsidRDefault="002820BF" w:rsidP="002820BF">
      <w:pPr>
        <w:rPr>
          <w:rFonts w:ascii="Cambria" w:hAnsi="Cambria"/>
          <w:sz w:val="24"/>
          <w:szCs w:val="24"/>
        </w:rPr>
      </w:pPr>
    </w:p>
    <w:p w14:paraId="785892BC" w14:textId="295E782A" w:rsidR="002820BF" w:rsidRPr="002820BF" w:rsidRDefault="002820BF" w:rsidP="00AE4F5F">
      <w:pPr>
        <w:pStyle w:val="Bhead"/>
        <w:outlineLvl w:val="0"/>
      </w:pPr>
      <w:r w:rsidRPr="002820BF">
        <w:t>Teacher Procedure:</w:t>
      </w:r>
    </w:p>
    <w:p w14:paraId="79023FB6" w14:textId="2834B24F" w:rsidR="002820BF" w:rsidRPr="002820BF" w:rsidRDefault="002820BF" w:rsidP="002820BF">
      <w:pPr>
        <w:numPr>
          <w:ilvl w:val="0"/>
          <w:numId w:val="26"/>
        </w:numPr>
        <w:rPr>
          <w:rFonts w:ascii="Cambria" w:hAnsi="Cambria"/>
          <w:sz w:val="22"/>
          <w:szCs w:val="22"/>
        </w:rPr>
      </w:pPr>
      <w:r w:rsidRPr="002820BF">
        <w:rPr>
          <w:rFonts w:ascii="Cambria" w:hAnsi="Cambria"/>
          <w:sz w:val="22"/>
          <w:szCs w:val="22"/>
        </w:rPr>
        <w:t xml:space="preserve">Hand out sets of the Biomimicry Matching Game cards to student groups of </w:t>
      </w:r>
      <w:r w:rsidR="008029E4">
        <w:rPr>
          <w:rFonts w:ascii="Cambria" w:hAnsi="Cambria"/>
          <w:sz w:val="22"/>
          <w:szCs w:val="22"/>
        </w:rPr>
        <w:t>four.</w:t>
      </w:r>
    </w:p>
    <w:p w14:paraId="66532E6A" w14:textId="77777777" w:rsidR="002820BF" w:rsidRPr="002820BF" w:rsidRDefault="002820BF" w:rsidP="002820BF">
      <w:pPr>
        <w:numPr>
          <w:ilvl w:val="0"/>
          <w:numId w:val="26"/>
        </w:numPr>
        <w:rPr>
          <w:rFonts w:ascii="Cambria" w:hAnsi="Cambria"/>
          <w:sz w:val="22"/>
          <w:szCs w:val="22"/>
        </w:rPr>
      </w:pPr>
      <w:r w:rsidRPr="002820BF">
        <w:rPr>
          <w:rFonts w:ascii="Cambria" w:hAnsi="Cambria"/>
          <w:sz w:val="22"/>
          <w:szCs w:val="22"/>
        </w:rPr>
        <w:t>Ask the class to define Biomimicry. Explain that biomimicry is deriving inspiration and ideas from nature.</w:t>
      </w:r>
    </w:p>
    <w:p w14:paraId="202877BE" w14:textId="61E3EA3F" w:rsidR="002820BF" w:rsidRPr="002820BF" w:rsidRDefault="009301DB" w:rsidP="002820BF">
      <w:pPr>
        <w:numPr>
          <w:ilvl w:val="0"/>
          <w:numId w:val="26"/>
        </w:numPr>
        <w:rPr>
          <w:rFonts w:ascii="Cambria" w:hAnsi="Cambria"/>
          <w:sz w:val="22"/>
          <w:szCs w:val="22"/>
        </w:rPr>
      </w:pPr>
      <w:r>
        <w:rPr>
          <w:rFonts w:ascii="Cambria" w:hAnsi="Cambria"/>
          <w:sz w:val="22"/>
          <w:szCs w:val="22"/>
        </w:rPr>
        <w:t>Instruct the</w:t>
      </w:r>
      <w:r w:rsidRPr="002820BF">
        <w:rPr>
          <w:rFonts w:ascii="Cambria" w:hAnsi="Cambria"/>
          <w:sz w:val="22"/>
          <w:szCs w:val="22"/>
        </w:rPr>
        <w:t xml:space="preserve"> </w:t>
      </w:r>
      <w:r w:rsidR="002820BF" w:rsidRPr="002820BF">
        <w:rPr>
          <w:rFonts w:ascii="Cambria" w:hAnsi="Cambria"/>
          <w:sz w:val="22"/>
          <w:szCs w:val="22"/>
        </w:rPr>
        <w:t>group</w:t>
      </w:r>
      <w:r>
        <w:rPr>
          <w:rFonts w:ascii="Cambria" w:hAnsi="Cambria"/>
          <w:sz w:val="22"/>
          <w:szCs w:val="22"/>
        </w:rPr>
        <w:t>s</w:t>
      </w:r>
      <w:r w:rsidR="002820BF" w:rsidRPr="002820BF">
        <w:rPr>
          <w:rFonts w:ascii="Cambria" w:hAnsi="Cambria"/>
          <w:sz w:val="22"/>
          <w:szCs w:val="22"/>
        </w:rPr>
        <w:t xml:space="preserve"> to match the technology/product card to the animal card they believe was the inspiration</w:t>
      </w:r>
      <w:r w:rsidR="008029E4">
        <w:rPr>
          <w:rFonts w:ascii="Cambria" w:hAnsi="Cambria"/>
          <w:sz w:val="22"/>
          <w:szCs w:val="22"/>
        </w:rPr>
        <w:t>.</w:t>
      </w:r>
    </w:p>
    <w:p w14:paraId="4B8688B1" w14:textId="62A73EAB" w:rsidR="002820BF" w:rsidRPr="002820BF" w:rsidRDefault="002820BF" w:rsidP="002820BF">
      <w:pPr>
        <w:numPr>
          <w:ilvl w:val="0"/>
          <w:numId w:val="26"/>
        </w:numPr>
        <w:rPr>
          <w:rFonts w:ascii="Cambria" w:hAnsi="Cambria"/>
          <w:sz w:val="22"/>
          <w:szCs w:val="22"/>
        </w:rPr>
      </w:pPr>
      <w:r w:rsidRPr="002820BF">
        <w:rPr>
          <w:rFonts w:ascii="Cambria" w:hAnsi="Cambria"/>
          <w:sz w:val="22"/>
          <w:szCs w:val="22"/>
        </w:rPr>
        <w:t>Give groups approximately 5 minutes to brainstorm and match the cards</w:t>
      </w:r>
      <w:r w:rsidR="008029E4">
        <w:rPr>
          <w:rFonts w:ascii="Cambria" w:hAnsi="Cambria"/>
          <w:sz w:val="22"/>
          <w:szCs w:val="22"/>
        </w:rPr>
        <w:t>.</w:t>
      </w:r>
    </w:p>
    <w:p w14:paraId="0336D1E2" w14:textId="7F9E57E3" w:rsidR="002820BF" w:rsidRPr="002820BF" w:rsidRDefault="002820BF" w:rsidP="002820BF">
      <w:pPr>
        <w:numPr>
          <w:ilvl w:val="0"/>
          <w:numId w:val="26"/>
        </w:numPr>
        <w:rPr>
          <w:rFonts w:ascii="Cambria" w:hAnsi="Cambria"/>
          <w:sz w:val="22"/>
          <w:szCs w:val="22"/>
        </w:rPr>
      </w:pPr>
      <w:r w:rsidRPr="002820BF">
        <w:rPr>
          <w:rFonts w:ascii="Cambria" w:hAnsi="Cambria"/>
          <w:sz w:val="22"/>
          <w:szCs w:val="22"/>
        </w:rPr>
        <w:t>Ask groups to report their matches and explain their choice</w:t>
      </w:r>
      <w:r w:rsidR="00F61B5D">
        <w:rPr>
          <w:rFonts w:ascii="Cambria" w:hAnsi="Cambria"/>
          <w:sz w:val="22"/>
          <w:szCs w:val="22"/>
        </w:rPr>
        <w:t>s</w:t>
      </w:r>
      <w:r w:rsidR="008029E4">
        <w:rPr>
          <w:rFonts w:ascii="Cambria" w:hAnsi="Cambria"/>
          <w:sz w:val="22"/>
          <w:szCs w:val="22"/>
        </w:rPr>
        <w:t>.</w:t>
      </w:r>
    </w:p>
    <w:p w14:paraId="691E8DEF" w14:textId="2931C7C8" w:rsidR="002820BF" w:rsidRPr="002820BF" w:rsidRDefault="002820BF" w:rsidP="002820BF">
      <w:pPr>
        <w:numPr>
          <w:ilvl w:val="0"/>
          <w:numId w:val="26"/>
        </w:numPr>
        <w:rPr>
          <w:rFonts w:ascii="Cambria" w:hAnsi="Cambria"/>
          <w:sz w:val="22"/>
          <w:szCs w:val="22"/>
        </w:rPr>
      </w:pPr>
      <w:r w:rsidRPr="002820BF">
        <w:rPr>
          <w:rFonts w:ascii="Cambria" w:hAnsi="Cambria"/>
          <w:sz w:val="22"/>
          <w:szCs w:val="22"/>
        </w:rPr>
        <w:t>Briefly review and clarify any questions using the answer guide</w:t>
      </w:r>
      <w:r w:rsidR="008029E4">
        <w:rPr>
          <w:rFonts w:ascii="Cambria" w:hAnsi="Cambria"/>
          <w:sz w:val="22"/>
          <w:szCs w:val="22"/>
        </w:rPr>
        <w:t>.</w:t>
      </w:r>
    </w:p>
    <w:p w14:paraId="54380AED" w14:textId="13FC4762" w:rsidR="002820BF" w:rsidRDefault="002820BF" w:rsidP="002820BF">
      <w:pPr>
        <w:numPr>
          <w:ilvl w:val="0"/>
          <w:numId w:val="26"/>
        </w:numPr>
        <w:rPr>
          <w:rFonts w:ascii="Cambria" w:hAnsi="Cambria"/>
          <w:sz w:val="22"/>
          <w:szCs w:val="22"/>
        </w:rPr>
      </w:pPr>
      <w:r w:rsidRPr="002820BF">
        <w:rPr>
          <w:rFonts w:ascii="Cambria" w:hAnsi="Cambria"/>
          <w:sz w:val="22"/>
          <w:szCs w:val="22"/>
        </w:rPr>
        <w:t>Connect how green chemistry is the intentional design of safer products and processes. Use this as a platform to talk about the 12 principles of green chemistry.</w:t>
      </w:r>
    </w:p>
    <w:p w14:paraId="504B2C47" w14:textId="77777777" w:rsidR="00F61B5D" w:rsidRPr="002820BF" w:rsidRDefault="00F61B5D" w:rsidP="00AE4F5F">
      <w:pPr>
        <w:rPr>
          <w:rFonts w:ascii="Cambria" w:hAnsi="Cambria"/>
          <w:sz w:val="22"/>
          <w:szCs w:val="22"/>
        </w:rPr>
      </w:pPr>
    </w:p>
    <w:p w14:paraId="050815AB" w14:textId="2F966C5E" w:rsidR="002820BF" w:rsidRPr="002820BF" w:rsidRDefault="002820BF" w:rsidP="00AE4F5F">
      <w:pPr>
        <w:pStyle w:val="Bhead"/>
        <w:spacing w:after="0"/>
        <w:outlineLvl w:val="0"/>
      </w:pPr>
      <w:r w:rsidRPr="002820BF">
        <w:t>Wrap-up Questions for Students (</w:t>
      </w:r>
      <w:r w:rsidR="00F61B5D">
        <w:t>g</w:t>
      </w:r>
      <w:r w:rsidRPr="002820BF">
        <w:t xml:space="preserve">roup </w:t>
      </w:r>
      <w:r w:rsidR="00F61B5D">
        <w:t>r</w:t>
      </w:r>
      <w:r w:rsidRPr="002820BF">
        <w:t xml:space="preserve">eflection or </w:t>
      </w:r>
      <w:r w:rsidR="00F61B5D">
        <w:t>i</w:t>
      </w:r>
      <w:r w:rsidRPr="002820BF">
        <w:t xml:space="preserve">ndividual </w:t>
      </w:r>
      <w:r w:rsidR="00F61B5D">
        <w:t>h</w:t>
      </w:r>
      <w:r w:rsidRPr="002820BF">
        <w:t>andouts)</w:t>
      </w:r>
      <w:r w:rsidR="00F61B5D">
        <w:t>:</w:t>
      </w:r>
    </w:p>
    <w:p w14:paraId="2234065B" w14:textId="4059A6DA" w:rsidR="002820BF" w:rsidRPr="002820BF" w:rsidRDefault="002820BF" w:rsidP="00AE4F5F">
      <w:pPr>
        <w:pStyle w:val="NormalWeb"/>
        <w:numPr>
          <w:ilvl w:val="1"/>
          <w:numId w:val="26"/>
        </w:numPr>
        <w:spacing w:before="0" w:beforeAutospacing="0" w:after="0" w:afterAutospacing="0"/>
        <w:ind w:left="720"/>
        <w:contextualSpacing/>
        <w:rPr>
          <w:rFonts w:ascii="Cambria" w:hAnsi="Cambria"/>
          <w:sz w:val="22"/>
          <w:szCs w:val="22"/>
        </w:rPr>
      </w:pPr>
      <w:r w:rsidRPr="002820BF">
        <w:rPr>
          <w:rFonts w:ascii="Cambria" w:hAnsi="Cambria"/>
          <w:sz w:val="22"/>
          <w:szCs w:val="22"/>
        </w:rPr>
        <w:t>Define biomimicry.</w:t>
      </w:r>
    </w:p>
    <w:p w14:paraId="40E4A49B" w14:textId="7F0C4742" w:rsidR="002820BF" w:rsidRPr="002820BF" w:rsidRDefault="002820BF" w:rsidP="002820BF">
      <w:pPr>
        <w:pStyle w:val="NormalWeb"/>
        <w:numPr>
          <w:ilvl w:val="1"/>
          <w:numId w:val="26"/>
        </w:numPr>
        <w:ind w:left="720"/>
        <w:contextualSpacing/>
        <w:rPr>
          <w:rFonts w:ascii="Cambria" w:hAnsi="Cambria"/>
          <w:sz w:val="22"/>
          <w:szCs w:val="22"/>
        </w:rPr>
      </w:pPr>
      <w:r w:rsidRPr="002820BF">
        <w:rPr>
          <w:rFonts w:ascii="Cambria" w:hAnsi="Cambria"/>
          <w:sz w:val="22"/>
          <w:szCs w:val="22"/>
        </w:rPr>
        <w:t>Define green chemistry.</w:t>
      </w:r>
    </w:p>
    <w:p w14:paraId="1E8B9618" w14:textId="1516AE48" w:rsidR="002820BF" w:rsidRPr="002820BF" w:rsidRDefault="002820BF" w:rsidP="002820BF">
      <w:pPr>
        <w:pStyle w:val="NormalWeb"/>
        <w:numPr>
          <w:ilvl w:val="1"/>
          <w:numId w:val="26"/>
        </w:numPr>
        <w:ind w:left="720"/>
        <w:contextualSpacing/>
        <w:rPr>
          <w:rFonts w:ascii="Cambria" w:hAnsi="Cambria"/>
          <w:sz w:val="22"/>
          <w:szCs w:val="22"/>
        </w:rPr>
      </w:pPr>
      <w:r w:rsidRPr="002820BF">
        <w:rPr>
          <w:rFonts w:ascii="Cambria" w:hAnsi="Cambria"/>
          <w:sz w:val="22"/>
          <w:szCs w:val="22"/>
        </w:rPr>
        <w:t>What are the key differences between the two fields?</w:t>
      </w:r>
    </w:p>
    <w:p w14:paraId="6C09CAA4" w14:textId="70890EE2" w:rsidR="002820BF" w:rsidRPr="00F61B5D" w:rsidRDefault="002820BF" w:rsidP="00AE4F5F">
      <w:pPr>
        <w:pStyle w:val="NormalWeb"/>
        <w:numPr>
          <w:ilvl w:val="1"/>
          <w:numId w:val="26"/>
        </w:numPr>
        <w:ind w:left="720"/>
        <w:contextualSpacing/>
        <w:rPr>
          <w:rFonts w:ascii="Cambria" w:hAnsi="Cambria"/>
          <w:sz w:val="22"/>
          <w:szCs w:val="22"/>
        </w:rPr>
      </w:pPr>
      <w:r w:rsidRPr="002820BF">
        <w:rPr>
          <w:rFonts w:ascii="Cambria" w:hAnsi="Cambria"/>
          <w:sz w:val="22"/>
          <w:szCs w:val="22"/>
        </w:rPr>
        <w:t xml:space="preserve">Identify a plant or animal that could inspire </w:t>
      </w:r>
      <w:r w:rsidR="00F61B5D">
        <w:rPr>
          <w:rFonts w:ascii="Cambria" w:hAnsi="Cambria"/>
          <w:sz w:val="22"/>
          <w:szCs w:val="22"/>
        </w:rPr>
        <w:t>the</w:t>
      </w:r>
      <w:r w:rsidR="00F61B5D" w:rsidRPr="002820BF">
        <w:rPr>
          <w:rFonts w:ascii="Cambria" w:hAnsi="Cambria"/>
          <w:sz w:val="22"/>
          <w:szCs w:val="22"/>
        </w:rPr>
        <w:t xml:space="preserve"> </w:t>
      </w:r>
      <w:r w:rsidRPr="002820BF">
        <w:rPr>
          <w:rFonts w:ascii="Cambria" w:hAnsi="Cambria"/>
          <w:sz w:val="22"/>
          <w:szCs w:val="22"/>
        </w:rPr>
        <w:t xml:space="preserve">redevelopment of a product and explain </w:t>
      </w:r>
      <w:r w:rsidRPr="00F61B5D">
        <w:rPr>
          <w:rFonts w:ascii="Cambria" w:hAnsi="Cambria"/>
          <w:sz w:val="22"/>
          <w:szCs w:val="22"/>
        </w:rPr>
        <w:t>how that would help build a more sustainable future.</w:t>
      </w:r>
    </w:p>
    <w:p w14:paraId="4EAFF10F" w14:textId="2AEEEE51" w:rsidR="002820BF" w:rsidRPr="002820BF" w:rsidRDefault="00F61B5D" w:rsidP="002820BF">
      <w:pPr>
        <w:pStyle w:val="NormalWeb"/>
        <w:numPr>
          <w:ilvl w:val="1"/>
          <w:numId w:val="26"/>
        </w:numPr>
        <w:ind w:left="720"/>
        <w:contextualSpacing/>
        <w:rPr>
          <w:rFonts w:ascii="Cambria" w:hAnsi="Cambria"/>
          <w:sz w:val="22"/>
          <w:szCs w:val="22"/>
        </w:rPr>
      </w:pPr>
      <w:r>
        <w:rPr>
          <w:rFonts w:ascii="Cambria" w:hAnsi="Cambria"/>
          <w:sz w:val="22"/>
          <w:szCs w:val="22"/>
        </w:rPr>
        <w:t>With your</w:t>
      </w:r>
      <w:r w:rsidRPr="002820BF">
        <w:rPr>
          <w:rFonts w:ascii="Cambria" w:hAnsi="Cambria"/>
          <w:sz w:val="22"/>
          <w:szCs w:val="22"/>
        </w:rPr>
        <w:t xml:space="preserve"> </w:t>
      </w:r>
      <w:r w:rsidR="002820BF" w:rsidRPr="002820BF">
        <w:rPr>
          <w:rFonts w:ascii="Cambria" w:hAnsi="Cambria"/>
          <w:sz w:val="22"/>
          <w:szCs w:val="22"/>
        </w:rPr>
        <w:t>group</w:t>
      </w:r>
      <w:r>
        <w:rPr>
          <w:rFonts w:ascii="Cambria" w:hAnsi="Cambria"/>
          <w:sz w:val="22"/>
          <w:szCs w:val="22"/>
        </w:rPr>
        <w:t>,</w:t>
      </w:r>
      <w:r w:rsidR="002820BF" w:rsidRPr="002820BF">
        <w:rPr>
          <w:rFonts w:ascii="Cambria" w:hAnsi="Cambria"/>
          <w:sz w:val="22"/>
          <w:szCs w:val="22"/>
        </w:rPr>
        <w:t xml:space="preserve"> select one biomimetic technology and provide a brief presentation to the class on the technology related to the 3 key criteria of green chemistry: cost, safety</w:t>
      </w:r>
      <w:r>
        <w:rPr>
          <w:rFonts w:ascii="Cambria" w:hAnsi="Cambria"/>
          <w:sz w:val="22"/>
          <w:szCs w:val="22"/>
        </w:rPr>
        <w:t>,</w:t>
      </w:r>
      <w:r w:rsidR="002820BF" w:rsidRPr="002820BF">
        <w:rPr>
          <w:rFonts w:ascii="Cambria" w:hAnsi="Cambria"/>
          <w:sz w:val="22"/>
          <w:szCs w:val="22"/>
        </w:rPr>
        <w:t xml:space="preserve"> and performance. </w:t>
      </w:r>
    </w:p>
    <w:p w14:paraId="4EBFB37A" w14:textId="77777777" w:rsidR="002820BF" w:rsidRPr="00DD4A58" w:rsidRDefault="002820BF" w:rsidP="002820BF">
      <w:pPr>
        <w:pStyle w:val="NormalWeb"/>
        <w:ind w:left="720" w:hanging="360"/>
        <w:contextualSpacing/>
        <w:rPr>
          <w:rFonts w:ascii="Cambria" w:hAnsi="Cambria"/>
        </w:rPr>
      </w:pPr>
    </w:p>
    <w:p w14:paraId="7BB18BBB" w14:textId="3B706F27" w:rsidR="002820BF" w:rsidRPr="002820BF" w:rsidRDefault="002820BF" w:rsidP="00AE4F5F">
      <w:pPr>
        <w:pStyle w:val="Bhead"/>
        <w:outlineLvl w:val="0"/>
      </w:pPr>
      <w:r w:rsidRPr="002820BF">
        <w:t>Answer Key</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4661"/>
      </w:tblGrid>
      <w:tr w:rsidR="002820BF" w:rsidRPr="002820BF" w14:paraId="19813F0C" w14:textId="77777777" w:rsidTr="0010410E">
        <w:tc>
          <w:tcPr>
            <w:tcW w:w="4788" w:type="dxa"/>
          </w:tcPr>
          <w:p w14:paraId="654A6EBB" w14:textId="28056C75" w:rsidR="002820BF" w:rsidRPr="002820BF" w:rsidRDefault="002820BF" w:rsidP="0010410E">
            <w:pPr>
              <w:ind w:left="720"/>
              <w:rPr>
                <w:rFonts w:ascii="Cambria" w:hAnsi="Cambria"/>
                <w:sz w:val="22"/>
                <w:szCs w:val="22"/>
              </w:rPr>
            </w:pPr>
            <w:r w:rsidRPr="002820BF">
              <w:rPr>
                <w:rFonts w:ascii="Cambria" w:hAnsi="Cambria"/>
                <w:sz w:val="22"/>
                <w:szCs w:val="22"/>
              </w:rPr>
              <w:t xml:space="preserve">Lotus </w:t>
            </w:r>
            <w:r w:rsidR="00874AC0">
              <w:rPr>
                <w:rFonts w:ascii="Cambria" w:hAnsi="Cambria"/>
                <w:sz w:val="22"/>
                <w:szCs w:val="22"/>
              </w:rPr>
              <w:t>f</w:t>
            </w:r>
            <w:r w:rsidRPr="002820BF">
              <w:rPr>
                <w:rFonts w:ascii="Cambria" w:hAnsi="Cambria"/>
                <w:sz w:val="22"/>
                <w:szCs w:val="22"/>
              </w:rPr>
              <w:t>lower</w:t>
            </w:r>
          </w:p>
        </w:tc>
        <w:tc>
          <w:tcPr>
            <w:tcW w:w="4788" w:type="dxa"/>
          </w:tcPr>
          <w:p w14:paraId="7386E80D" w14:textId="77777777" w:rsidR="002820BF" w:rsidRPr="002820BF" w:rsidRDefault="002820BF" w:rsidP="0010410E">
            <w:pPr>
              <w:ind w:left="720"/>
              <w:rPr>
                <w:rFonts w:ascii="Cambria" w:hAnsi="Cambria"/>
                <w:sz w:val="22"/>
                <w:szCs w:val="22"/>
              </w:rPr>
            </w:pPr>
            <w:r w:rsidRPr="002820BF">
              <w:rPr>
                <w:rFonts w:ascii="Cambria" w:hAnsi="Cambria"/>
                <w:sz w:val="22"/>
                <w:szCs w:val="22"/>
              </w:rPr>
              <w:t>Self-cleaning paint</w:t>
            </w:r>
          </w:p>
        </w:tc>
      </w:tr>
      <w:tr w:rsidR="002820BF" w:rsidRPr="002820BF" w14:paraId="0B05992B" w14:textId="77777777" w:rsidTr="0010410E">
        <w:tc>
          <w:tcPr>
            <w:tcW w:w="4788" w:type="dxa"/>
          </w:tcPr>
          <w:p w14:paraId="0E5C80CF" w14:textId="77777777" w:rsidR="002820BF" w:rsidRPr="002820BF" w:rsidRDefault="002820BF" w:rsidP="0010410E">
            <w:pPr>
              <w:ind w:left="720"/>
              <w:rPr>
                <w:rFonts w:ascii="Cambria" w:hAnsi="Cambria"/>
                <w:sz w:val="22"/>
                <w:szCs w:val="22"/>
              </w:rPr>
            </w:pPr>
            <w:r w:rsidRPr="002820BF">
              <w:rPr>
                <w:rFonts w:ascii="Cambria" w:hAnsi="Cambria"/>
                <w:sz w:val="22"/>
                <w:szCs w:val="22"/>
              </w:rPr>
              <w:t>Bee</w:t>
            </w:r>
          </w:p>
        </w:tc>
        <w:tc>
          <w:tcPr>
            <w:tcW w:w="4788" w:type="dxa"/>
          </w:tcPr>
          <w:p w14:paraId="0DC649B0" w14:textId="77777777" w:rsidR="002820BF" w:rsidRPr="002820BF" w:rsidRDefault="002820BF" w:rsidP="0010410E">
            <w:pPr>
              <w:ind w:left="720"/>
              <w:rPr>
                <w:rFonts w:ascii="Cambria" w:hAnsi="Cambria"/>
                <w:sz w:val="22"/>
                <w:szCs w:val="22"/>
              </w:rPr>
            </w:pPr>
            <w:r w:rsidRPr="002820BF">
              <w:rPr>
                <w:rFonts w:ascii="Cambria" w:hAnsi="Cambria"/>
                <w:sz w:val="22"/>
                <w:szCs w:val="22"/>
              </w:rPr>
              <w:t>Smart grid technology</w:t>
            </w:r>
          </w:p>
        </w:tc>
      </w:tr>
      <w:tr w:rsidR="002820BF" w:rsidRPr="002820BF" w14:paraId="24B527C6" w14:textId="77777777" w:rsidTr="0010410E">
        <w:tc>
          <w:tcPr>
            <w:tcW w:w="4788" w:type="dxa"/>
          </w:tcPr>
          <w:p w14:paraId="70D1AAE2" w14:textId="77777777" w:rsidR="002820BF" w:rsidRPr="002820BF" w:rsidRDefault="002820BF" w:rsidP="0010410E">
            <w:pPr>
              <w:ind w:left="720"/>
              <w:rPr>
                <w:rFonts w:ascii="Cambria" w:hAnsi="Cambria"/>
                <w:sz w:val="22"/>
                <w:szCs w:val="22"/>
              </w:rPr>
            </w:pPr>
            <w:r w:rsidRPr="002820BF">
              <w:rPr>
                <w:rFonts w:ascii="Cambria" w:hAnsi="Cambria"/>
                <w:sz w:val="22"/>
                <w:szCs w:val="22"/>
              </w:rPr>
              <w:t>School of fish</w:t>
            </w:r>
          </w:p>
        </w:tc>
        <w:tc>
          <w:tcPr>
            <w:tcW w:w="4788" w:type="dxa"/>
          </w:tcPr>
          <w:p w14:paraId="36959D02" w14:textId="77777777" w:rsidR="002820BF" w:rsidRPr="002820BF" w:rsidRDefault="002820BF" w:rsidP="0010410E">
            <w:pPr>
              <w:ind w:left="720"/>
              <w:rPr>
                <w:rFonts w:ascii="Cambria" w:hAnsi="Cambria"/>
                <w:sz w:val="22"/>
                <w:szCs w:val="22"/>
              </w:rPr>
            </w:pPr>
            <w:r w:rsidRPr="002820BF">
              <w:rPr>
                <w:rFonts w:ascii="Cambria" w:hAnsi="Cambria"/>
                <w:sz w:val="22"/>
                <w:szCs w:val="22"/>
              </w:rPr>
              <w:t>Vertical wind turbines</w:t>
            </w:r>
          </w:p>
        </w:tc>
      </w:tr>
      <w:tr w:rsidR="002820BF" w:rsidRPr="002820BF" w14:paraId="4462DC58" w14:textId="77777777" w:rsidTr="0010410E">
        <w:tc>
          <w:tcPr>
            <w:tcW w:w="4788" w:type="dxa"/>
          </w:tcPr>
          <w:p w14:paraId="54C3ACCC" w14:textId="591C3A5C" w:rsidR="002820BF" w:rsidRPr="002820BF" w:rsidRDefault="002820BF" w:rsidP="0010410E">
            <w:pPr>
              <w:ind w:left="720"/>
              <w:rPr>
                <w:rFonts w:ascii="Cambria" w:hAnsi="Cambria"/>
                <w:sz w:val="22"/>
                <w:szCs w:val="22"/>
              </w:rPr>
            </w:pPr>
            <w:r w:rsidRPr="002820BF">
              <w:rPr>
                <w:rFonts w:ascii="Cambria" w:hAnsi="Cambria"/>
                <w:sz w:val="22"/>
                <w:szCs w:val="22"/>
              </w:rPr>
              <w:t>Pomphorhynchus Laevi</w:t>
            </w:r>
            <w:r w:rsidR="00874AC0">
              <w:rPr>
                <w:rFonts w:ascii="Cambria" w:hAnsi="Cambria"/>
                <w:sz w:val="22"/>
                <w:szCs w:val="22"/>
              </w:rPr>
              <w:t>s</w:t>
            </w:r>
          </w:p>
        </w:tc>
        <w:tc>
          <w:tcPr>
            <w:tcW w:w="4788" w:type="dxa"/>
          </w:tcPr>
          <w:p w14:paraId="71C8EE17" w14:textId="753DCF36" w:rsidR="002820BF" w:rsidRPr="002820BF" w:rsidRDefault="002820BF" w:rsidP="0010410E">
            <w:pPr>
              <w:ind w:left="720"/>
              <w:rPr>
                <w:rFonts w:ascii="Cambria" w:hAnsi="Cambria"/>
                <w:sz w:val="22"/>
                <w:szCs w:val="22"/>
              </w:rPr>
            </w:pPr>
            <w:r w:rsidRPr="002820BF">
              <w:rPr>
                <w:rFonts w:ascii="Cambria" w:hAnsi="Cambria"/>
                <w:sz w:val="22"/>
                <w:szCs w:val="22"/>
              </w:rPr>
              <w:t xml:space="preserve">Skin graft </w:t>
            </w:r>
          </w:p>
        </w:tc>
      </w:tr>
      <w:tr w:rsidR="002820BF" w:rsidRPr="002820BF" w14:paraId="3A116D58" w14:textId="77777777" w:rsidTr="0010410E">
        <w:tc>
          <w:tcPr>
            <w:tcW w:w="4788" w:type="dxa"/>
          </w:tcPr>
          <w:p w14:paraId="1FABFCB4" w14:textId="77777777" w:rsidR="002820BF" w:rsidRPr="002820BF" w:rsidRDefault="002820BF" w:rsidP="0010410E">
            <w:pPr>
              <w:ind w:left="720"/>
              <w:rPr>
                <w:rFonts w:ascii="Cambria" w:hAnsi="Cambria"/>
                <w:sz w:val="22"/>
                <w:szCs w:val="22"/>
              </w:rPr>
            </w:pPr>
            <w:r w:rsidRPr="002820BF">
              <w:rPr>
                <w:rFonts w:ascii="Cambria" w:hAnsi="Cambria"/>
                <w:sz w:val="22"/>
                <w:szCs w:val="22"/>
              </w:rPr>
              <w:t>Firefly</w:t>
            </w:r>
          </w:p>
        </w:tc>
        <w:tc>
          <w:tcPr>
            <w:tcW w:w="4788" w:type="dxa"/>
          </w:tcPr>
          <w:p w14:paraId="240A4BFA" w14:textId="77777777" w:rsidR="002820BF" w:rsidRPr="002820BF" w:rsidRDefault="002820BF" w:rsidP="0010410E">
            <w:pPr>
              <w:ind w:left="720"/>
              <w:rPr>
                <w:rFonts w:ascii="Cambria" w:hAnsi="Cambria"/>
                <w:sz w:val="22"/>
                <w:szCs w:val="22"/>
              </w:rPr>
            </w:pPr>
            <w:r w:rsidRPr="002820BF">
              <w:rPr>
                <w:rFonts w:ascii="Cambria" w:hAnsi="Cambria"/>
                <w:sz w:val="22"/>
                <w:szCs w:val="22"/>
              </w:rPr>
              <w:t>More efficient LED light</w:t>
            </w:r>
          </w:p>
        </w:tc>
      </w:tr>
      <w:tr w:rsidR="002820BF" w:rsidRPr="002820BF" w14:paraId="1E849509" w14:textId="77777777" w:rsidTr="0010410E">
        <w:tc>
          <w:tcPr>
            <w:tcW w:w="4788" w:type="dxa"/>
          </w:tcPr>
          <w:p w14:paraId="499C934C" w14:textId="77777777" w:rsidR="002820BF" w:rsidRPr="002820BF" w:rsidRDefault="002820BF" w:rsidP="0010410E">
            <w:pPr>
              <w:ind w:left="720"/>
              <w:rPr>
                <w:rFonts w:ascii="Cambria" w:hAnsi="Cambria"/>
                <w:sz w:val="22"/>
                <w:szCs w:val="22"/>
              </w:rPr>
            </w:pPr>
            <w:r w:rsidRPr="002820BF">
              <w:rPr>
                <w:rFonts w:ascii="Cambria" w:hAnsi="Cambria"/>
                <w:sz w:val="22"/>
                <w:szCs w:val="22"/>
              </w:rPr>
              <w:t>Kingfisher</w:t>
            </w:r>
          </w:p>
        </w:tc>
        <w:tc>
          <w:tcPr>
            <w:tcW w:w="4788" w:type="dxa"/>
          </w:tcPr>
          <w:p w14:paraId="16CBABA5" w14:textId="77777777" w:rsidR="002820BF" w:rsidRPr="002820BF" w:rsidRDefault="002820BF" w:rsidP="0010410E">
            <w:pPr>
              <w:ind w:left="720"/>
              <w:rPr>
                <w:rFonts w:ascii="Cambria" w:hAnsi="Cambria"/>
                <w:sz w:val="22"/>
                <w:szCs w:val="22"/>
              </w:rPr>
            </w:pPr>
            <w:r w:rsidRPr="002820BF">
              <w:rPr>
                <w:rFonts w:ascii="Cambria" w:hAnsi="Cambria"/>
                <w:sz w:val="22"/>
                <w:szCs w:val="22"/>
              </w:rPr>
              <w:t>Bullet train</w:t>
            </w:r>
          </w:p>
        </w:tc>
      </w:tr>
      <w:tr w:rsidR="002820BF" w:rsidRPr="002820BF" w14:paraId="37F09902" w14:textId="77777777" w:rsidTr="0010410E">
        <w:tc>
          <w:tcPr>
            <w:tcW w:w="4788" w:type="dxa"/>
          </w:tcPr>
          <w:p w14:paraId="5F5647AB" w14:textId="77777777" w:rsidR="002820BF" w:rsidRPr="002820BF" w:rsidRDefault="002820BF" w:rsidP="0010410E">
            <w:pPr>
              <w:ind w:left="720"/>
              <w:rPr>
                <w:rFonts w:ascii="Cambria" w:hAnsi="Cambria"/>
                <w:sz w:val="22"/>
                <w:szCs w:val="22"/>
              </w:rPr>
            </w:pPr>
            <w:r w:rsidRPr="002820BF">
              <w:rPr>
                <w:rFonts w:ascii="Cambria" w:hAnsi="Cambria"/>
                <w:sz w:val="22"/>
                <w:szCs w:val="22"/>
              </w:rPr>
              <w:t>Namibian beetle</w:t>
            </w:r>
          </w:p>
        </w:tc>
        <w:tc>
          <w:tcPr>
            <w:tcW w:w="4788" w:type="dxa"/>
          </w:tcPr>
          <w:p w14:paraId="0C085D51" w14:textId="5F43456C" w:rsidR="002820BF" w:rsidRPr="002820BF" w:rsidRDefault="002820BF" w:rsidP="0010410E">
            <w:pPr>
              <w:ind w:left="720"/>
              <w:rPr>
                <w:rFonts w:ascii="Cambria" w:hAnsi="Cambria"/>
                <w:sz w:val="22"/>
                <w:szCs w:val="22"/>
              </w:rPr>
            </w:pPr>
            <w:r w:rsidRPr="002820BF">
              <w:rPr>
                <w:rFonts w:ascii="Cambria" w:hAnsi="Cambria"/>
                <w:sz w:val="22"/>
                <w:szCs w:val="22"/>
              </w:rPr>
              <w:t>Water</w:t>
            </w:r>
            <w:r w:rsidR="004C6EB9">
              <w:rPr>
                <w:rFonts w:ascii="Cambria" w:hAnsi="Cambria"/>
                <w:sz w:val="22"/>
                <w:szCs w:val="22"/>
              </w:rPr>
              <w:t>-</w:t>
            </w:r>
            <w:r w:rsidRPr="002820BF">
              <w:rPr>
                <w:rFonts w:ascii="Cambria" w:hAnsi="Cambria"/>
                <w:sz w:val="22"/>
                <w:szCs w:val="22"/>
              </w:rPr>
              <w:t>capture device</w:t>
            </w:r>
          </w:p>
        </w:tc>
      </w:tr>
      <w:tr w:rsidR="002820BF" w:rsidRPr="002820BF" w14:paraId="5AC50075" w14:textId="77777777" w:rsidTr="0010410E">
        <w:tc>
          <w:tcPr>
            <w:tcW w:w="4788" w:type="dxa"/>
            <w:tcBorders>
              <w:top w:val="single" w:sz="4" w:space="0" w:color="000000"/>
              <w:left w:val="single" w:sz="4" w:space="0" w:color="000000"/>
              <w:bottom w:val="single" w:sz="4" w:space="0" w:color="000000"/>
              <w:right w:val="single" w:sz="4" w:space="0" w:color="000000"/>
            </w:tcBorders>
          </w:tcPr>
          <w:p w14:paraId="242ABE7D" w14:textId="77777777" w:rsidR="002820BF" w:rsidRPr="002820BF" w:rsidRDefault="002820BF" w:rsidP="0010410E">
            <w:pPr>
              <w:ind w:left="720"/>
              <w:rPr>
                <w:rFonts w:ascii="Cambria" w:hAnsi="Cambria"/>
                <w:sz w:val="22"/>
                <w:szCs w:val="22"/>
              </w:rPr>
            </w:pPr>
            <w:r w:rsidRPr="002820BF">
              <w:rPr>
                <w:rFonts w:ascii="Cambria" w:hAnsi="Cambria"/>
                <w:sz w:val="22"/>
                <w:szCs w:val="22"/>
              </w:rPr>
              <w:t>Blue mussel</w:t>
            </w:r>
          </w:p>
        </w:tc>
        <w:tc>
          <w:tcPr>
            <w:tcW w:w="4788" w:type="dxa"/>
            <w:tcBorders>
              <w:top w:val="single" w:sz="4" w:space="0" w:color="000000"/>
              <w:left w:val="single" w:sz="4" w:space="0" w:color="000000"/>
              <w:bottom w:val="single" w:sz="4" w:space="0" w:color="000000"/>
              <w:right w:val="single" w:sz="4" w:space="0" w:color="000000"/>
            </w:tcBorders>
          </w:tcPr>
          <w:p w14:paraId="16DA964F" w14:textId="77777777" w:rsidR="002820BF" w:rsidRPr="002820BF" w:rsidRDefault="002820BF" w:rsidP="0010410E">
            <w:pPr>
              <w:ind w:left="720"/>
              <w:rPr>
                <w:rFonts w:ascii="Cambria" w:hAnsi="Cambria"/>
                <w:sz w:val="22"/>
                <w:szCs w:val="22"/>
              </w:rPr>
            </w:pPr>
            <w:r w:rsidRPr="002820BF">
              <w:rPr>
                <w:rFonts w:ascii="Cambria" w:hAnsi="Cambria"/>
                <w:sz w:val="22"/>
                <w:szCs w:val="22"/>
              </w:rPr>
              <w:t>Toxin-free plywood adhesive</w:t>
            </w:r>
          </w:p>
        </w:tc>
      </w:tr>
    </w:tbl>
    <w:p w14:paraId="52AF6557" w14:textId="77777777" w:rsidR="002820BF" w:rsidRPr="00DD4A58" w:rsidRDefault="002820BF" w:rsidP="002820BF">
      <w:pPr>
        <w:rPr>
          <w:rFonts w:ascii="Cambria" w:hAnsi="Cambria"/>
          <w:b/>
          <w:sz w:val="24"/>
          <w:szCs w:val="24"/>
        </w:rPr>
      </w:pPr>
    </w:p>
    <w:p w14:paraId="2DCF9678" w14:textId="63650228" w:rsidR="002820BF" w:rsidRPr="002820BF" w:rsidRDefault="002820BF" w:rsidP="00502CA3">
      <w:pPr>
        <w:pStyle w:val="NormalWeb"/>
        <w:shd w:val="clear" w:color="auto" w:fill="FFFFFF"/>
        <w:spacing w:before="0" w:beforeAutospacing="0" w:after="0" w:afterAutospacing="0"/>
        <w:textAlignment w:val="baseline"/>
        <w:outlineLvl w:val="0"/>
        <w:rPr>
          <w:rFonts w:ascii="Calibri" w:hAnsi="Calibri" w:cs="Calibri"/>
          <w:b/>
          <w:color w:val="55BFAF"/>
          <w:sz w:val="44"/>
          <w:szCs w:val="44"/>
        </w:rPr>
      </w:pPr>
      <w:r>
        <w:rPr>
          <w:rFonts w:ascii="Cambria" w:hAnsi="Cambria" w:cs="Arial"/>
          <w:b/>
          <w:sz w:val="28"/>
          <w:szCs w:val="28"/>
        </w:rPr>
        <w:br w:type="column"/>
      </w:r>
      <w:r w:rsidRPr="002820BF">
        <w:rPr>
          <w:rFonts w:ascii="Calibri" w:hAnsi="Calibri" w:cs="Calibri"/>
          <w:b/>
          <w:color w:val="55BFAF"/>
          <w:sz w:val="44"/>
          <w:szCs w:val="44"/>
        </w:rPr>
        <w:lastRenderedPageBreak/>
        <w:t>Biomimicry Matching Game Answer Guide</w:t>
      </w:r>
    </w:p>
    <w:p w14:paraId="0FCC4799" w14:textId="77777777" w:rsidR="002820BF" w:rsidRPr="00DD4A58" w:rsidRDefault="002820BF" w:rsidP="002820BF">
      <w:pPr>
        <w:pStyle w:val="NormalWeb"/>
        <w:shd w:val="clear" w:color="auto" w:fill="FFFFFF"/>
        <w:spacing w:before="0" w:beforeAutospacing="0" w:after="0" w:afterAutospacing="0"/>
        <w:textAlignment w:val="baseline"/>
        <w:rPr>
          <w:rFonts w:ascii="Cambria" w:hAnsi="Cambria" w:cs="Arial"/>
        </w:rPr>
      </w:pPr>
    </w:p>
    <w:p w14:paraId="2AE36F6E" w14:textId="006F0DFA"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r w:rsidRPr="002820BF">
        <w:rPr>
          <w:rFonts w:ascii="Cambria" w:hAnsi="Cambria" w:cs="Arial"/>
          <w:sz w:val="22"/>
          <w:szCs w:val="22"/>
        </w:rPr>
        <w:t xml:space="preserve">A+3. Lotus </w:t>
      </w:r>
      <w:r w:rsidR="00160AF0">
        <w:rPr>
          <w:rFonts w:ascii="Cambria" w:hAnsi="Cambria" w:cs="Arial"/>
          <w:sz w:val="22"/>
          <w:szCs w:val="22"/>
        </w:rPr>
        <w:t>f</w:t>
      </w:r>
      <w:r w:rsidRPr="002820BF">
        <w:rPr>
          <w:rFonts w:ascii="Cambria" w:hAnsi="Cambria" w:cs="Arial"/>
          <w:sz w:val="22"/>
          <w:szCs w:val="22"/>
        </w:rPr>
        <w:t xml:space="preserve">lower leaves </w:t>
      </w:r>
      <w:r w:rsidR="00160AF0">
        <w:rPr>
          <w:rFonts w:ascii="Cambria" w:hAnsi="Cambria" w:cs="Arial"/>
          <w:sz w:val="22"/>
          <w:szCs w:val="22"/>
        </w:rPr>
        <w:t>have</w:t>
      </w:r>
      <w:r w:rsidR="00160AF0" w:rsidRPr="002820BF">
        <w:rPr>
          <w:rFonts w:ascii="Cambria" w:hAnsi="Cambria" w:cs="Arial"/>
          <w:sz w:val="22"/>
          <w:szCs w:val="22"/>
        </w:rPr>
        <w:t xml:space="preserve"> </w:t>
      </w:r>
      <w:r w:rsidRPr="002820BF">
        <w:rPr>
          <w:rFonts w:ascii="Cambria" w:hAnsi="Cambria" w:cs="Arial"/>
          <w:sz w:val="22"/>
          <w:szCs w:val="22"/>
        </w:rPr>
        <w:t xml:space="preserve">a myriad of crevices </w:t>
      </w:r>
      <w:r w:rsidR="00160AF0">
        <w:rPr>
          <w:rFonts w:ascii="Cambria" w:hAnsi="Cambria" w:cs="Arial"/>
          <w:sz w:val="22"/>
          <w:szCs w:val="22"/>
        </w:rPr>
        <w:t>to</w:t>
      </w:r>
      <w:r w:rsidR="00160AF0" w:rsidRPr="002820BF">
        <w:rPr>
          <w:rFonts w:ascii="Cambria" w:hAnsi="Cambria" w:cs="Arial"/>
          <w:sz w:val="22"/>
          <w:szCs w:val="22"/>
        </w:rPr>
        <w:t xml:space="preserve"> </w:t>
      </w:r>
      <w:r w:rsidRPr="002820BF">
        <w:rPr>
          <w:rFonts w:ascii="Cambria" w:hAnsi="Cambria" w:cs="Arial"/>
          <w:sz w:val="22"/>
          <w:szCs w:val="22"/>
        </w:rPr>
        <w:t xml:space="preserve">trap a maze of air that water droplets lay on top of, so the slightest breeze causes the water to roll off </w:t>
      </w:r>
      <w:r w:rsidR="00160AF0">
        <w:rPr>
          <w:rFonts w:ascii="Cambria" w:hAnsi="Cambria" w:cs="Arial"/>
          <w:sz w:val="22"/>
          <w:szCs w:val="22"/>
        </w:rPr>
        <w:t xml:space="preserve">and </w:t>
      </w:r>
      <w:r w:rsidRPr="002820BF">
        <w:rPr>
          <w:rFonts w:ascii="Cambria" w:hAnsi="Cambria" w:cs="Arial"/>
          <w:sz w:val="22"/>
          <w:szCs w:val="22"/>
        </w:rPr>
        <w:t>tak</w:t>
      </w:r>
      <w:r w:rsidR="00160AF0">
        <w:rPr>
          <w:rFonts w:ascii="Cambria" w:hAnsi="Cambria" w:cs="Arial"/>
          <w:sz w:val="22"/>
          <w:szCs w:val="22"/>
        </w:rPr>
        <w:t>e</w:t>
      </w:r>
      <w:r w:rsidRPr="002820BF">
        <w:rPr>
          <w:rFonts w:ascii="Cambria" w:hAnsi="Cambria" w:cs="Arial"/>
          <w:sz w:val="22"/>
          <w:szCs w:val="22"/>
        </w:rPr>
        <w:t xml:space="preserve"> attached dirt particles with </w:t>
      </w:r>
      <w:r w:rsidR="00160AF0">
        <w:rPr>
          <w:rFonts w:ascii="Cambria" w:hAnsi="Cambria" w:cs="Arial"/>
          <w:sz w:val="22"/>
          <w:szCs w:val="22"/>
        </w:rPr>
        <w:t>it</w:t>
      </w:r>
      <w:r w:rsidRPr="002820BF">
        <w:rPr>
          <w:rFonts w:ascii="Cambria" w:hAnsi="Cambria" w:cs="Arial"/>
          <w:sz w:val="22"/>
          <w:szCs w:val="22"/>
        </w:rPr>
        <w:t>. Microscopic rough surface additives have been added to paint, glass, and fabric finishes in order to create the “lotus effect.” This allows cleaners to use less harmful chemicals.</w:t>
      </w:r>
    </w:p>
    <w:p w14:paraId="7236A74C" w14:textId="77777777"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p>
    <w:p w14:paraId="35BD14BB" w14:textId="781C3CF1"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r w:rsidRPr="002820BF">
        <w:rPr>
          <w:rFonts w:ascii="Cambria" w:hAnsi="Cambria" w:cs="Arial"/>
          <w:sz w:val="22"/>
          <w:szCs w:val="22"/>
        </w:rPr>
        <w:t>B+1. EnviroGrid</w:t>
      </w:r>
      <w:r w:rsidRPr="002820BF">
        <w:rPr>
          <w:rFonts w:ascii="Cambria" w:hAnsi="Cambria" w:cs="Arial"/>
          <w:sz w:val="22"/>
          <w:szCs w:val="22"/>
          <w:vertAlign w:val="superscript"/>
        </w:rPr>
        <w:t>TM</w:t>
      </w:r>
      <w:r w:rsidRPr="002820BF">
        <w:rPr>
          <w:rFonts w:ascii="Cambria" w:hAnsi="Cambria" w:cs="Arial"/>
          <w:sz w:val="22"/>
          <w:szCs w:val="22"/>
        </w:rPr>
        <w:t xml:space="preserve"> created a wireless energy management solution</w:t>
      </w:r>
      <w:r w:rsidR="00160AF0">
        <w:rPr>
          <w:rFonts w:ascii="Cambria" w:hAnsi="Cambria" w:cs="Arial"/>
          <w:sz w:val="22"/>
          <w:szCs w:val="22"/>
        </w:rPr>
        <w:t xml:space="preserve"> inspired by</w:t>
      </w:r>
      <w:r w:rsidRPr="002820BF">
        <w:rPr>
          <w:rFonts w:ascii="Cambria" w:hAnsi="Cambria" w:cs="Arial"/>
          <w:sz w:val="22"/>
          <w:szCs w:val="22"/>
        </w:rPr>
        <w:t xml:space="preserve"> the way </w:t>
      </w:r>
      <w:r w:rsidR="00160AF0">
        <w:rPr>
          <w:rFonts w:ascii="Cambria" w:hAnsi="Cambria" w:cs="Arial"/>
          <w:sz w:val="22"/>
          <w:szCs w:val="22"/>
        </w:rPr>
        <w:t>that</w:t>
      </w:r>
      <w:r w:rsidRPr="002820BF">
        <w:rPr>
          <w:rFonts w:ascii="Cambria" w:hAnsi="Cambria" w:cs="Arial"/>
          <w:sz w:val="22"/>
          <w:szCs w:val="22"/>
        </w:rPr>
        <w:t xml:space="preserve"> </w:t>
      </w:r>
      <w:r w:rsidR="00160AF0">
        <w:rPr>
          <w:rFonts w:ascii="Cambria" w:hAnsi="Cambria" w:cs="Arial"/>
          <w:sz w:val="22"/>
          <w:szCs w:val="22"/>
        </w:rPr>
        <w:t>b</w:t>
      </w:r>
      <w:r w:rsidRPr="002820BF">
        <w:rPr>
          <w:rFonts w:ascii="Cambria" w:hAnsi="Cambria" w:cs="Arial"/>
          <w:sz w:val="22"/>
          <w:szCs w:val="22"/>
        </w:rPr>
        <w:t>ees communicate and coordinate with each other (swarm logic). They created a mesh network so that the devices communicate autonomously between each other. Previously, each device functioned in isolation</w:t>
      </w:r>
      <w:r w:rsidR="00160AF0">
        <w:rPr>
          <w:rFonts w:ascii="Cambria" w:hAnsi="Cambria" w:cs="Arial"/>
          <w:sz w:val="22"/>
          <w:szCs w:val="22"/>
        </w:rPr>
        <w:t>,</w:t>
      </w:r>
      <w:r w:rsidRPr="002820BF">
        <w:rPr>
          <w:rFonts w:ascii="Cambria" w:hAnsi="Cambria" w:cs="Arial"/>
          <w:sz w:val="22"/>
          <w:szCs w:val="22"/>
        </w:rPr>
        <w:t xml:space="preserve"> which caused overlaps in energy demand. This new technology spreads out energy demand between devices </w:t>
      </w:r>
      <w:r w:rsidR="00160AF0">
        <w:rPr>
          <w:rFonts w:ascii="Cambria" w:hAnsi="Cambria" w:cs="Arial"/>
          <w:sz w:val="22"/>
          <w:szCs w:val="22"/>
        </w:rPr>
        <w:t>and</w:t>
      </w:r>
      <w:r w:rsidR="00160AF0" w:rsidRPr="002820BF">
        <w:rPr>
          <w:rFonts w:ascii="Cambria" w:hAnsi="Cambria" w:cs="Arial"/>
          <w:sz w:val="22"/>
          <w:szCs w:val="22"/>
        </w:rPr>
        <w:t xml:space="preserve"> </w:t>
      </w:r>
      <w:r w:rsidRPr="002820BF">
        <w:rPr>
          <w:rFonts w:ascii="Cambria" w:hAnsi="Cambria" w:cs="Arial"/>
          <w:sz w:val="22"/>
          <w:szCs w:val="22"/>
        </w:rPr>
        <w:t>saves a lot of energy, is less costly, and lowers pollution.</w:t>
      </w:r>
    </w:p>
    <w:p w14:paraId="31D1292B" w14:textId="77777777"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p>
    <w:p w14:paraId="40252B4A" w14:textId="6F2E066B"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r w:rsidRPr="002820BF">
        <w:rPr>
          <w:rFonts w:ascii="Cambria" w:hAnsi="Cambria" w:cs="Arial"/>
          <w:sz w:val="22"/>
          <w:szCs w:val="22"/>
        </w:rPr>
        <w:t xml:space="preserve">C+5. Schools of fish align themselves at optimal positions </w:t>
      </w:r>
      <w:r w:rsidR="00160AF0">
        <w:rPr>
          <w:rFonts w:ascii="Cambria" w:hAnsi="Cambria" w:cs="Arial"/>
          <w:sz w:val="22"/>
          <w:szCs w:val="22"/>
        </w:rPr>
        <w:t>to</w:t>
      </w:r>
      <w:r w:rsidR="00160AF0" w:rsidRPr="002820BF">
        <w:rPr>
          <w:rFonts w:ascii="Cambria" w:hAnsi="Cambria" w:cs="Arial"/>
          <w:sz w:val="22"/>
          <w:szCs w:val="22"/>
        </w:rPr>
        <w:t xml:space="preserve"> </w:t>
      </w:r>
      <w:r w:rsidRPr="002820BF">
        <w:rPr>
          <w:rFonts w:ascii="Cambria" w:hAnsi="Cambria" w:cs="Arial"/>
          <w:sz w:val="22"/>
          <w:szCs w:val="22"/>
        </w:rPr>
        <w:t xml:space="preserve">increase their forward propulsions. </w:t>
      </w:r>
      <w:r w:rsidR="00160AF0">
        <w:rPr>
          <w:rFonts w:ascii="Cambria" w:hAnsi="Cambria" w:cs="Arial"/>
          <w:sz w:val="22"/>
          <w:szCs w:val="22"/>
        </w:rPr>
        <w:t>Each</w:t>
      </w:r>
      <w:r w:rsidR="00160AF0" w:rsidRPr="002820BF">
        <w:rPr>
          <w:rFonts w:ascii="Cambria" w:hAnsi="Cambria" w:cs="Arial"/>
          <w:sz w:val="22"/>
          <w:szCs w:val="22"/>
        </w:rPr>
        <w:t xml:space="preserve"> </w:t>
      </w:r>
      <w:r w:rsidRPr="002820BF">
        <w:rPr>
          <w:rFonts w:ascii="Cambria" w:hAnsi="Cambria" w:cs="Arial"/>
          <w:sz w:val="22"/>
          <w:szCs w:val="22"/>
        </w:rPr>
        <w:t>fish use</w:t>
      </w:r>
      <w:r w:rsidR="00160AF0">
        <w:rPr>
          <w:rFonts w:ascii="Cambria" w:hAnsi="Cambria" w:cs="Arial"/>
          <w:sz w:val="22"/>
          <w:szCs w:val="22"/>
        </w:rPr>
        <w:t>s</w:t>
      </w:r>
      <w:r w:rsidRPr="002820BF">
        <w:rPr>
          <w:rFonts w:ascii="Cambria" w:hAnsi="Cambria" w:cs="Arial"/>
          <w:sz w:val="22"/>
          <w:szCs w:val="22"/>
        </w:rPr>
        <w:t xml:space="preserve"> the kinetic energy kicked off by the fish in front of it to move forward. If a fish was swimming on its own, that kinetic energy would be lost to the water. Vertical axis wind turbines take the same concept</w:t>
      </w:r>
      <w:r w:rsidR="00A858F3">
        <w:rPr>
          <w:rFonts w:ascii="Cambria" w:hAnsi="Cambria" w:cs="Arial"/>
          <w:sz w:val="22"/>
          <w:szCs w:val="22"/>
        </w:rPr>
        <w:t>: each</w:t>
      </w:r>
      <w:r w:rsidRPr="002820BF">
        <w:rPr>
          <w:rFonts w:ascii="Cambria" w:hAnsi="Cambria" w:cs="Arial"/>
          <w:sz w:val="22"/>
          <w:szCs w:val="22"/>
        </w:rPr>
        <w:t xml:space="preserve"> </w:t>
      </w:r>
      <w:r w:rsidR="00A858F3">
        <w:rPr>
          <w:rFonts w:ascii="Cambria" w:hAnsi="Cambria" w:cs="Arial"/>
          <w:sz w:val="22"/>
          <w:szCs w:val="22"/>
        </w:rPr>
        <w:t>is</w:t>
      </w:r>
      <w:r w:rsidRPr="002820BF">
        <w:rPr>
          <w:rFonts w:ascii="Cambria" w:hAnsi="Cambria" w:cs="Arial"/>
          <w:sz w:val="22"/>
          <w:szCs w:val="22"/>
        </w:rPr>
        <w:t xml:space="preserve"> placed </w:t>
      </w:r>
      <w:r w:rsidR="00A858F3">
        <w:rPr>
          <w:rFonts w:ascii="Cambria" w:hAnsi="Cambria" w:cs="Arial"/>
          <w:sz w:val="22"/>
          <w:szCs w:val="22"/>
        </w:rPr>
        <w:t xml:space="preserve">so it turns </w:t>
      </w:r>
      <w:r w:rsidRPr="002820BF">
        <w:rPr>
          <w:rFonts w:ascii="Cambria" w:hAnsi="Cambria" w:cs="Arial"/>
          <w:sz w:val="22"/>
          <w:szCs w:val="22"/>
        </w:rPr>
        <w:t xml:space="preserve">in </w:t>
      </w:r>
      <w:r w:rsidR="00A858F3">
        <w:rPr>
          <w:rFonts w:ascii="Cambria" w:hAnsi="Cambria" w:cs="Arial"/>
          <w:sz w:val="22"/>
          <w:szCs w:val="22"/>
        </w:rPr>
        <w:t xml:space="preserve">the </w:t>
      </w:r>
      <w:r w:rsidRPr="002820BF">
        <w:rPr>
          <w:rFonts w:ascii="Cambria" w:hAnsi="Cambria" w:cs="Arial"/>
          <w:sz w:val="22"/>
          <w:szCs w:val="22"/>
        </w:rPr>
        <w:t>opposite direction of its neighbors</w:t>
      </w:r>
      <w:r w:rsidR="00A858F3">
        <w:rPr>
          <w:rFonts w:ascii="Cambria" w:hAnsi="Cambria" w:cs="Arial"/>
          <w:sz w:val="22"/>
          <w:szCs w:val="22"/>
        </w:rPr>
        <w:t>.</w:t>
      </w:r>
      <w:r w:rsidRPr="002820BF">
        <w:rPr>
          <w:rFonts w:ascii="Cambria" w:hAnsi="Cambria" w:cs="Arial"/>
          <w:sz w:val="22"/>
          <w:szCs w:val="22"/>
        </w:rPr>
        <w:t xml:space="preserve"> </w:t>
      </w:r>
      <w:r w:rsidR="00A858F3">
        <w:rPr>
          <w:rFonts w:ascii="Cambria" w:hAnsi="Cambria" w:cs="Arial"/>
          <w:sz w:val="22"/>
          <w:szCs w:val="22"/>
        </w:rPr>
        <w:t>This</w:t>
      </w:r>
      <w:r w:rsidR="00A858F3" w:rsidRPr="002820BF">
        <w:rPr>
          <w:rFonts w:ascii="Cambria" w:hAnsi="Cambria" w:cs="Arial"/>
          <w:sz w:val="22"/>
          <w:szCs w:val="22"/>
        </w:rPr>
        <w:t xml:space="preserve"> </w:t>
      </w:r>
      <w:r w:rsidRPr="002820BF">
        <w:rPr>
          <w:rFonts w:ascii="Cambria" w:hAnsi="Cambria" w:cs="Arial"/>
          <w:sz w:val="22"/>
          <w:szCs w:val="22"/>
        </w:rPr>
        <w:t>increas</w:t>
      </w:r>
      <w:r w:rsidR="00A858F3">
        <w:rPr>
          <w:rFonts w:ascii="Cambria" w:hAnsi="Cambria" w:cs="Arial"/>
          <w:sz w:val="22"/>
          <w:szCs w:val="22"/>
        </w:rPr>
        <w:t>es</w:t>
      </w:r>
      <w:r w:rsidRPr="002820BF">
        <w:rPr>
          <w:rFonts w:ascii="Cambria" w:hAnsi="Cambria" w:cs="Arial"/>
          <w:sz w:val="22"/>
          <w:szCs w:val="22"/>
        </w:rPr>
        <w:t xml:space="preserve"> efficiency since opposing spins lower the drag on each of the turbines and allow the turbines to be placed closer together. </w:t>
      </w:r>
    </w:p>
    <w:p w14:paraId="6CFA9976" w14:textId="77777777"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p>
    <w:p w14:paraId="64DE2D11" w14:textId="6598E1D2"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r w:rsidRPr="002820BF">
        <w:rPr>
          <w:rFonts w:ascii="Cambria" w:hAnsi="Cambria" w:cs="Arial"/>
          <w:sz w:val="22"/>
          <w:szCs w:val="22"/>
        </w:rPr>
        <w:t>D+6. The parasitic worm, Pomphorhynchus Laevi</w:t>
      </w:r>
      <w:r w:rsidR="00874AC0">
        <w:rPr>
          <w:rFonts w:ascii="Cambria" w:hAnsi="Cambria" w:cs="Arial"/>
          <w:sz w:val="22"/>
          <w:szCs w:val="22"/>
        </w:rPr>
        <w:t>s</w:t>
      </w:r>
      <w:r w:rsidR="00F61B5D">
        <w:rPr>
          <w:rFonts w:ascii="Cambria" w:hAnsi="Cambria" w:cs="Arial"/>
          <w:sz w:val="22"/>
          <w:szCs w:val="22"/>
        </w:rPr>
        <w:t>,</w:t>
      </w:r>
      <w:r w:rsidRPr="002820BF">
        <w:rPr>
          <w:rFonts w:ascii="Cambria" w:hAnsi="Cambria" w:cs="Arial"/>
          <w:sz w:val="22"/>
          <w:szCs w:val="22"/>
        </w:rPr>
        <w:t xml:space="preserve"> uses it</w:t>
      </w:r>
      <w:r w:rsidR="00F61B5D">
        <w:rPr>
          <w:rFonts w:ascii="Cambria" w:hAnsi="Cambria" w:cs="Arial"/>
          <w:sz w:val="22"/>
          <w:szCs w:val="22"/>
        </w:rPr>
        <w:t>s</w:t>
      </w:r>
      <w:r w:rsidRPr="002820BF">
        <w:rPr>
          <w:rFonts w:ascii="Cambria" w:hAnsi="Cambria" w:cs="Arial"/>
          <w:sz w:val="22"/>
          <w:szCs w:val="22"/>
        </w:rPr>
        <w:t xml:space="preserve"> razorlike spiny</w:t>
      </w:r>
      <w:r w:rsidR="00F61B5D">
        <w:rPr>
          <w:rFonts w:ascii="Cambria" w:hAnsi="Cambria" w:cs="Arial"/>
          <w:sz w:val="22"/>
          <w:szCs w:val="22"/>
        </w:rPr>
        <w:t xml:space="preserve"> </w:t>
      </w:r>
      <w:r w:rsidRPr="002820BF">
        <w:rPr>
          <w:rFonts w:ascii="Cambria" w:hAnsi="Cambria" w:cs="Arial"/>
          <w:sz w:val="22"/>
          <w:szCs w:val="22"/>
        </w:rPr>
        <w:t>head to pierce its host</w:t>
      </w:r>
      <w:r w:rsidR="00F61B5D">
        <w:rPr>
          <w:rFonts w:ascii="Cambria" w:hAnsi="Cambria" w:cs="Arial"/>
          <w:sz w:val="22"/>
          <w:szCs w:val="22"/>
        </w:rPr>
        <w:t>’</w:t>
      </w:r>
      <w:r w:rsidRPr="002820BF">
        <w:rPr>
          <w:rFonts w:ascii="Cambria" w:hAnsi="Cambria" w:cs="Arial"/>
          <w:sz w:val="22"/>
          <w:szCs w:val="22"/>
        </w:rPr>
        <w:t>s intestines, then inflates its head inside the tissue to latch on. The skin graft adhesive is designed similarly</w:t>
      </w:r>
      <w:r w:rsidR="00F61B5D">
        <w:rPr>
          <w:rFonts w:ascii="Cambria" w:hAnsi="Cambria" w:cs="Arial"/>
          <w:sz w:val="22"/>
          <w:szCs w:val="22"/>
        </w:rPr>
        <w:t>,</w:t>
      </w:r>
      <w:r w:rsidRPr="002820BF">
        <w:rPr>
          <w:rFonts w:ascii="Cambria" w:hAnsi="Cambria" w:cs="Arial"/>
          <w:sz w:val="22"/>
          <w:szCs w:val="22"/>
        </w:rPr>
        <w:t xml:space="preserve"> with a patch of tiny needles whose tips </w:t>
      </w:r>
      <w:r w:rsidR="00F61B5D">
        <w:rPr>
          <w:rFonts w:ascii="Cambria" w:hAnsi="Cambria" w:cs="Arial"/>
          <w:sz w:val="22"/>
          <w:szCs w:val="22"/>
        </w:rPr>
        <w:t>s</w:t>
      </w:r>
      <w:r w:rsidRPr="002820BF">
        <w:rPr>
          <w:rFonts w:ascii="Cambria" w:hAnsi="Cambria" w:cs="Arial"/>
          <w:sz w:val="22"/>
          <w:szCs w:val="22"/>
        </w:rPr>
        <w:t>well when exposed to water</w:t>
      </w:r>
      <w:r w:rsidR="00F61B5D">
        <w:rPr>
          <w:rFonts w:ascii="Cambria" w:hAnsi="Cambria" w:cs="Arial"/>
          <w:sz w:val="22"/>
          <w:szCs w:val="22"/>
        </w:rPr>
        <w:t>;</w:t>
      </w:r>
      <w:r w:rsidRPr="002820BF">
        <w:rPr>
          <w:rFonts w:ascii="Cambria" w:hAnsi="Cambria" w:cs="Arial"/>
          <w:sz w:val="22"/>
          <w:szCs w:val="22"/>
        </w:rPr>
        <w:t xml:space="preserve"> </w:t>
      </w:r>
      <w:r w:rsidR="00F61B5D">
        <w:rPr>
          <w:rFonts w:ascii="Cambria" w:hAnsi="Cambria" w:cs="Arial"/>
          <w:sz w:val="22"/>
          <w:szCs w:val="22"/>
        </w:rPr>
        <w:t>this</w:t>
      </w:r>
      <w:r w:rsidR="00F61B5D" w:rsidRPr="002820BF">
        <w:rPr>
          <w:rFonts w:ascii="Cambria" w:hAnsi="Cambria" w:cs="Arial"/>
          <w:sz w:val="22"/>
          <w:szCs w:val="22"/>
        </w:rPr>
        <w:t xml:space="preserve"> </w:t>
      </w:r>
      <w:r w:rsidRPr="002820BF">
        <w:rPr>
          <w:rFonts w:ascii="Cambria" w:hAnsi="Cambria" w:cs="Arial"/>
          <w:sz w:val="22"/>
          <w:szCs w:val="22"/>
        </w:rPr>
        <w:t>keeps the graft in place. This graft is three times as strong as surgical staples.</w:t>
      </w:r>
    </w:p>
    <w:p w14:paraId="3A73BFEA" w14:textId="77777777"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p>
    <w:p w14:paraId="05964C94" w14:textId="3C354172"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r w:rsidRPr="002820BF">
        <w:rPr>
          <w:rFonts w:ascii="Cambria" w:hAnsi="Cambria" w:cs="Arial"/>
          <w:sz w:val="22"/>
          <w:szCs w:val="22"/>
        </w:rPr>
        <w:t>E+4. The fast</w:t>
      </w:r>
      <w:r w:rsidR="00F61B5D">
        <w:rPr>
          <w:rFonts w:ascii="Cambria" w:hAnsi="Cambria" w:cs="Arial"/>
          <w:sz w:val="22"/>
          <w:szCs w:val="22"/>
        </w:rPr>
        <w:t>-</w:t>
      </w:r>
      <w:r w:rsidRPr="002820BF">
        <w:rPr>
          <w:rFonts w:ascii="Cambria" w:hAnsi="Cambria" w:cs="Arial"/>
          <w:sz w:val="22"/>
          <w:szCs w:val="22"/>
        </w:rPr>
        <w:t xml:space="preserve">moving bullet train </w:t>
      </w:r>
      <w:r w:rsidR="00160AF0">
        <w:rPr>
          <w:rFonts w:ascii="Cambria" w:hAnsi="Cambria" w:cs="Arial"/>
          <w:sz w:val="22"/>
          <w:szCs w:val="22"/>
        </w:rPr>
        <w:t xml:space="preserve">initially </w:t>
      </w:r>
      <w:r w:rsidRPr="002820BF">
        <w:rPr>
          <w:rFonts w:ascii="Cambria" w:hAnsi="Cambria" w:cs="Arial"/>
          <w:sz w:val="22"/>
          <w:szCs w:val="22"/>
        </w:rPr>
        <w:t xml:space="preserve">produced extremely loud claps when it emerged from a tunnel because of the change in air pressure. The structure of the front of the train was </w:t>
      </w:r>
      <w:r w:rsidR="00160AF0">
        <w:rPr>
          <w:rFonts w:ascii="Cambria" w:hAnsi="Cambria" w:cs="Arial"/>
          <w:sz w:val="22"/>
          <w:szCs w:val="22"/>
        </w:rPr>
        <w:t xml:space="preserve">redesigned </w:t>
      </w:r>
      <w:r w:rsidR="00401DB3">
        <w:rPr>
          <w:rFonts w:ascii="Cambria" w:hAnsi="Cambria" w:cs="Arial"/>
          <w:sz w:val="22"/>
          <w:szCs w:val="22"/>
        </w:rPr>
        <w:t>to mimic</w:t>
      </w:r>
      <w:r w:rsidRPr="002820BF">
        <w:rPr>
          <w:rFonts w:ascii="Cambria" w:hAnsi="Cambria" w:cs="Arial"/>
          <w:sz w:val="22"/>
          <w:szCs w:val="22"/>
        </w:rPr>
        <w:t xml:space="preserve"> the shape of the Kingfisher</w:t>
      </w:r>
      <w:r w:rsidR="00160AF0">
        <w:rPr>
          <w:rFonts w:ascii="Cambria" w:hAnsi="Cambria" w:cs="Arial"/>
          <w:sz w:val="22"/>
          <w:szCs w:val="22"/>
        </w:rPr>
        <w:t>’s beak</w:t>
      </w:r>
      <w:r w:rsidRPr="002820BF">
        <w:rPr>
          <w:rFonts w:ascii="Cambria" w:hAnsi="Cambria" w:cs="Arial"/>
          <w:sz w:val="22"/>
          <w:szCs w:val="22"/>
        </w:rPr>
        <w:t xml:space="preserve"> because of its ability to dive into water seamlessly with minimal splashes. This design resulted in a quieter train that uses 15% less energy.</w:t>
      </w:r>
    </w:p>
    <w:p w14:paraId="720471B3" w14:textId="77777777"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p>
    <w:p w14:paraId="2F8AD91D" w14:textId="34BD819B"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r w:rsidRPr="002820BF">
        <w:rPr>
          <w:rFonts w:ascii="Cambria" w:hAnsi="Cambria" w:cs="Arial"/>
          <w:sz w:val="22"/>
          <w:szCs w:val="22"/>
        </w:rPr>
        <w:t xml:space="preserve">F+2. The exoskeleton of the </w:t>
      </w:r>
      <w:r w:rsidR="006D3016" w:rsidRPr="002820BF">
        <w:rPr>
          <w:rFonts w:ascii="Cambria" w:hAnsi="Cambria" w:cs="Arial"/>
          <w:sz w:val="22"/>
          <w:szCs w:val="22"/>
        </w:rPr>
        <w:t>firefly</w:t>
      </w:r>
      <w:r w:rsidR="006D3016">
        <w:rPr>
          <w:rFonts w:ascii="Cambria" w:hAnsi="Cambria" w:cs="Arial"/>
          <w:sz w:val="22"/>
          <w:szCs w:val="22"/>
        </w:rPr>
        <w:t>’s</w:t>
      </w:r>
      <w:r w:rsidR="006D3016" w:rsidRPr="002820BF">
        <w:rPr>
          <w:rFonts w:ascii="Cambria" w:hAnsi="Cambria" w:cs="Arial"/>
          <w:sz w:val="22"/>
          <w:szCs w:val="22"/>
        </w:rPr>
        <w:t xml:space="preserve"> </w:t>
      </w:r>
      <w:r w:rsidRPr="002820BF">
        <w:rPr>
          <w:rFonts w:ascii="Cambria" w:hAnsi="Cambria" w:cs="Arial"/>
          <w:sz w:val="22"/>
          <w:szCs w:val="22"/>
        </w:rPr>
        <w:t xml:space="preserve">abdomen has jagged scales with sharp edges </w:t>
      </w:r>
      <w:r w:rsidR="00011AD4">
        <w:rPr>
          <w:rFonts w:ascii="Cambria" w:hAnsi="Cambria" w:cs="Arial"/>
          <w:sz w:val="22"/>
          <w:szCs w:val="22"/>
        </w:rPr>
        <w:t>that</w:t>
      </w:r>
      <w:r w:rsidR="00011AD4" w:rsidRPr="002820BF">
        <w:rPr>
          <w:rFonts w:ascii="Cambria" w:hAnsi="Cambria" w:cs="Arial"/>
          <w:sz w:val="22"/>
          <w:szCs w:val="22"/>
        </w:rPr>
        <w:t xml:space="preserve"> </w:t>
      </w:r>
      <w:r w:rsidRPr="002820BF">
        <w:rPr>
          <w:rFonts w:ascii="Cambria" w:hAnsi="Cambria" w:cs="Arial"/>
          <w:sz w:val="22"/>
          <w:szCs w:val="22"/>
        </w:rPr>
        <w:t xml:space="preserve">let out more light. When a similar layer was placed on top of an LED light, it increased the amount of light emitted by 55%. Since most of the light produced by LEDs was </w:t>
      </w:r>
      <w:r w:rsidR="00401DB3" w:rsidRPr="002820BF">
        <w:rPr>
          <w:rFonts w:ascii="Cambria" w:hAnsi="Cambria" w:cs="Arial"/>
          <w:sz w:val="22"/>
          <w:szCs w:val="22"/>
        </w:rPr>
        <w:t xml:space="preserve">previously </w:t>
      </w:r>
      <w:r w:rsidRPr="002820BF">
        <w:rPr>
          <w:rFonts w:ascii="Cambria" w:hAnsi="Cambria" w:cs="Arial"/>
          <w:sz w:val="22"/>
          <w:szCs w:val="22"/>
        </w:rPr>
        <w:t>reflected back into itself, th</w:t>
      </w:r>
      <w:r w:rsidR="00401DB3">
        <w:rPr>
          <w:rFonts w:ascii="Cambria" w:hAnsi="Cambria" w:cs="Arial"/>
          <w:sz w:val="22"/>
          <w:szCs w:val="22"/>
        </w:rPr>
        <w:t>is</w:t>
      </w:r>
      <w:r w:rsidRPr="002820BF">
        <w:rPr>
          <w:rFonts w:ascii="Cambria" w:hAnsi="Cambria" w:cs="Arial"/>
          <w:sz w:val="22"/>
          <w:szCs w:val="22"/>
        </w:rPr>
        <w:t xml:space="preserve"> “lantern” placed on top acts as an anti-reflective </w:t>
      </w:r>
      <w:r w:rsidR="00401DB3">
        <w:rPr>
          <w:rFonts w:ascii="Cambria" w:hAnsi="Cambria" w:cs="Arial"/>
          <w:sz w:val="22"/>
          <w:szCs w:val="22"/>
        </w:rPr>
        <w:t>to</w:t>
      </w:r>
      <w:r w:rsidR="00401DB3" w:rsidRPr="002820BF">
        <w:rPr>
          <w:rFonts w:ascii="Cambria" w:hAnsi="Cambria" w:cs="Arial"/>
          <w:sz w:val="22"/>
          <w:szCs w:val="22"/>
        </w:rPr>
        <w:t xml:space="preserve"> </w:t>
      </w:r>
      <w:r w:rsidRPr="002820BF">
        <w:rPr>
          <w:rFonts w:ascii="Cambria" w:hAnsi="Cambria" w:cs="Arial"/>
          <w:sz w:val="22"/>
          <w:szCs w:val="22"/>
        </w:rPr>
        <w:t>increase efficiency and reduce energy.</w:t>
      </w:r>
    </w:p>
    <w:p w14:paraId="7CB7F563" w14:textId="77777777"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p>
    <w:p w14:paraId="384DDE96" w14:textId="0EB4CEA8"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r w:rsidRPr="002820BF">
        <w:rPr>
          <w:rFonts w:ascii="Cambria" w:hAnsi="Cambria" w:cs="Arial"/>
          <w:sz w:val="22"/>
          <w:szCs w:val="22"/>
        </w:rPr>
        <w:t>G+8</w:t>
      </w:r>
      <w:r w:rsidR="00C469B4">
        <w:rPr>
          <w:rFonts w:ascii="Cambria" w:hAnsi="Cambria" w:cs="Arial"/>
          <w:sz w:val="22"/>
          <w:szCs w:val="22"/>
        </w:rPr>
        <w:t>.</w:t>
      </w:r>
      <w:r w:rsidRPr="002820BF">
        <w:rPr>
          <w:rFonts w:ascii="Cambria" w:hAnsi="Cambria" w:cs="Arial"/>
          <w:sz w:val="22"/>
          <w:szCs w:val="22"/>
        </w:rPr>
        <w:t xml:space="preserve"> The Namibian </w:t>
      </w:r>
      <w:r w:rsidR="00502CA3">
        <w:rPr>
          <w:rFonts w:ascii="Cambria" w:hAnsi="Cambria" w:cs="Arial"/>
          <w:sz w:val="22"/>
          <w:szCs w:val="22"/>
        </w:rPr>
        <w:t>b</w:t>
      </w:r>
      <w:r w:rsidRPr="002820BF">
        <w:rPr>
          <w:rFonts w:ascii="Cambria" w:hAnsi="Cambria" w:cs="Arial"/>
          <w:sz w:val="22"/>
          <w:szCs w:val="22"/>
        </w:rPr>
        <w:t>eetle lives in one of the driest deserts in the world and obtains all of the water it needs from ocean fog</w:t>
      </w:r>
      <w:r w:rsidR="00502CA3">
        <w:rPr>
          <w:rFonts w:ascii="Cambria" w:hAnsi="Cambria" w:cs="Arial"/>
          <w:sz w:val="22"/>
          <w:szCs w:val="22"/>
        </w:rPr>
        <w:t>,</w:t>
      </w:r>
      <w:r w:rsidRPr="002820BF">
        <w:rPr>
          <w:rFonts w:ascii="Cambria" w:hAnsi="Cambria" w:cs="Arial"/>
          <w:sz w:val="22"/>
          <w:szCs w:val="22"/>
        </w:rPr>
        <w:t xml:space="preserve"> due to the unique surface of its back. Microscopic bumps with hydrophilic (water attracting) tips and hydrophobic (water repelling) sides cover its hardened forewings. Water droplets materialize </w:t>
      </w:r>
      <w:r w:rsidR="00011AD4" w:rsidRPr="002820BF">
        <w:rPr>
          <w:rFonts w:ascii="Cambria" w:hAnsi="Cambria" w:cs="Arial"/>
          <w:sz w:val="22"/>
          <w:szCs w:val="22"/>
        </w:rPr>
        <w:t>on its back</w:t>
      </w:r>
      <w:r w:rsidR="00011AD4">
        <w:rPr>
          <w:rFonts w:ascii="Cambria" w:hAnsi="Cambria" w:cs="Arial"/>
          <w:sz w:val="22"/>
          <w:szCs w:val="22"/>
        </w:rPr>
        <w:t>—</w:t>
      </w:r>
      <w:r w:rsidRPr="002820BF">
        <w:rPr>
          <w:rFonts w:ascii="Cambria" w:hAnsi="Cambria" w:cs="Arial"/>
          <w:sz w:val="22"/>
          <w:szCs w:val="22"/>
        </w:rPr>
        <w:t>out of thin air</w:t>
      </w:r>
      <w:r w:rsidR="00011AD4">
        <w:rPr>
          <w:rFonts w:ascii="Cambria" w:hAnsi="Cambria" w:cs="Arial"/>
          <w:sz w:val="22"/>
          <w:szCs w:val="22"/>
        </w:rPr>
        <w:t>—</w:t>
      </w:r>
      <w:r w:rsidRPr="002820BF">
        <w:rPr>
          <w:rFonts w:ascii="Cambria" w:hAnsi="Cambria" w:cs="Arial"/>
          <w:sz w:val="22"/>
          <w:szCs w:val="22"/>
        </w:rPr>
        <w:t xml:space="preserve">then slide down channels into its awaiting mouth. Synthetic surfaces mimicking the beetle’s back have been created </w:t>
      </w:r>
      <w:r w:rsidR="00502CA3">
        <w:rPr>
          <w:rFonts w:ascii="Cambria" w:hAnsi="Cambria" w:cs="Arial"/>
          <w:sz w:val="22"/>
          <w:szCs w:val="22"/>
        </w:rPr>
        <w:t>and</w:t>
      </w:r>
      <w:r w:rsidR="00502CA3" w:rsidRPr="002820BF">
        <w:rPr>
          <w:rFonts w:ascii="Cambria" w:hAnsi="Cambria" w:cs="Arial"/>
          <w:sz w:val="22"/>
          <w:szCs w:val="22"/>
        </w:rPr>
        <w:t xml:space="preserve"> </w:t>
      </w:r>
      <w:r w:rsidRPr="002820BF">
        <w:rPr>
          <w:rFonts w:ascii="Cambria" w:hAnsi="Cambria" w:cs="Arial"/>
          <w:sz w:val="22"/>
          <w:szCs w:val="22"/>
        </w:rPr>
        <w:t xml:space="preserve">are being used to generate clean freshwater supplies in arid regions and refugee camps. Dew Bank is </w:t>
      </w:r>
      <w:r w:rsidR="00011AD4">
        <w:rPr>
          <w:rFonts w:ascii="Cambria" w:hAnsi="Cambria" w:cs="Arial"/>
          <w:sz w:val="22"/>
          <w:szCs w:val="22"/>
        </w:rPr>
        <w:t>one</w:t>
      </w:r>
      <w:r w:rsidR="00011AD4" w:rsidRPr="002820BF">
        <w:rPr>
          <w:rFonts w:ascii="Cambria" w:hAnsi="Cambria" w:cs="Arial"/>
          <w:sz w:val="22"/>
          <w:szCs w:val="22"/>
        </w:rPr>
        <w:t xml:space="preserve"> </w:t>
      </w:r>
      <w:r w:rsidR="00011AD4">
        <w:rPr>
          <w:rFonts w:ascii="Cambria" w:hAnsi="Cambria" w:cs="Arial"/>
          <w:sz w:val="22"/>
          <w:szCs w:val="22"/>
        </w:rPr>
        <w:t xml:space="preserve">such </w:t>
      </w:r>
      <w:r w:rsidRPr="002820BF">
        <w:rPr>
          <w:rFonts w:ascii="Cambria" w:hAnsi="Cambria" w:cs="Arial"/>
          <w:sz w:val="22"/>
          <w:szCs w:val="22"/>
        </w:rPr>
        <w:t>product.</w:t>
      </w:r>
    </w:p>
    <w:p w14:paraId="1E60F1A4" w14:textId="77777777" w:rsidR="002820BF" w:rsidRPr="002820BF" w:rsidRDefault="002820BF" w:rsidP="002820BF">
      <w:pPr>
        <w:pStyle w:val="NormalWeb"/>
        <w:shd w:val="clear" w:color="auto" w:fill="FFFFFF"/>
        <w:spacing w:before="0" w:beforeAutospacing="0" w:after="0" w:afterAutospacing="0"/>
        <w:textAlignment w:val="baseline"/>
        <w:rPr>
          <w:rFonts w:ascii="Cambria" w:hAnsi="Cambria" w:cs="Arial"/>
          <w:sz w:val="22"/>
          <w:szCs w:val="22"/>
        </w:rPr>
      </w:pPr>
    </w:p>
    <w:p w14:paraId="323831A4" w14:textId="4968B442" w:rsidR="007B52DC" w:rsidRPr="002820BF" w:rsidRDefault="002820BF" w:rsidP="002820B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libri" w:hAnsi="Calibri"/>
          <w:sz w:val="22"/>
          <w:szCs w:val="22"/>
        </w:rPr>
      </w:pPr>
      <w:r w:rsidRPr="002820BF">
        <w:rPr>
          <w:rFonts w:ascii="Cambria" w:hAnsi="Cambria"/>
          <w:sz w:val="22"/>
          <w:szCs w:val="22"/>
        </w:rPr>
        <w:t>H+7</w:t>
      </w:r>
      <w:r w:rsidR="00C469B4">
        <w:rPr>
          <w:rFonts w:ascii="Cambria" w:hAnsi="Cambria"/>
          <w:sz w:val="22"/>
          <w:szCs w:val="22"/>
        </w:rPr>
        <w:t>.</w:t>
      </w:r>
      <w:r w:rsidRPr="002820BF">
        <w:rPr>
          <w:rFonts w:ascii="Cambria" w:hAnsi="Cambria"/>
          <w:sz w:val="22"/>
          <w:szCs w:val="22"/>
        </w:rPr>
        <w:t xml:space="preserve"> Blue mussels live in the water and stick to the sides of rocks with the assistance of byssus thread protein. Scientists have </w:t>
      </w:r>
      <w:r w:rsidR="00C469B4">
        <w:rPr>
          <w:rFonts w:ascii="Cambria" w:hAnsi="Cambria"/>
          <w:sz w:val="22"/>
          <w:szCs w:val="22"/>
        </w:rPr>
        <w:t xml:space="preserve">studied this protein to </w:t>
      </w:r>
      <w:r w:rsidRPr="002820BF">
        <w:rPr>
          <w:rFonts w:ascii="Cambria" w:hAnsi="Cambria"/>
          <w:sz w:val="22"/>
          <w:szCs w:val="22"/>
        </w:rPr>
        <w:t xml:space="preserve">develop a formaldehyde-free adhesive </w:t>
      </w:r>
      <w:r w:rsidR="00502CA3">
        <w:rPr>
          <w:rFonts w:ascii="Cambria" w:hAnsi="Cambria"/>
          <w:sz w:val="22"/>
          <w:szCs w:val="22"/>
        </w:rPr>
        <w:t xml:space="preserve">that’s now </w:t>
      </w:r>
      <w:r w:rsidRPr="002820BF">
        <w:rPr>
          <w:rFonts w:ascii="Cambria" w:hAnsi="Cambria"/>
          <w:sz w:val="22"/>
          <w:szCs w:val="22"/>
        </w:rPr>
        <w:t xml:space="preserve">used in the making of plywood. Columbia Forest Products and Professor Li at </w:t>
      </w:r>
      <w:r w:rsidR="00C469B4">
        <w:rPr>
          <w:rFonts w:ascii="Cambria" w:hAnsi="Cambria"/>
          <w:sz w:val="22"/>
          <w:szCs w:val="22"/>
        </w:rPr>
        <w:t xml:space="preserve">the </w:t>
      </w:r>
      <w:r w:rsidRPr="002820BF">
        <w:rPr>
          <w:rFonts w:ascii="Cambria" w:hAnsi="Cambria"/>
          <w:sz w:val="22"/>
          <w:szCs w:val="22"/>
        </w:rPr>
        <w:t>University of Oregon w</w:t>
      </w:r>
      <w:r w:rsidRPr="00DD4A58">
        <w:rPr>
          <w:rFonts w:ascii="Cambria" w:hAnsi="Cambria"/>
          <w:sz w:val="24"/>
          <w:szCs w:val="24"/>
        </w:rPr>
        <w:t xml:space="preserve">ere recognized </w:t>
      </w:r>
      <w:r w:rsidRPr="002820BF">
        <w:rPr>
          <w:rFonts w:ascii="Cambria" w:hAnsi="Cambria"/>
          <w:sz w:val="22"/>
          <w:szCs w:val="22"/>
        </w:rPr>
        <w:t xml:space="preserve">with a </w:t>
      </w:r>
      <w:bookmarkStart w:id="0" w:name="_GoBack"/>
      <w:r w:rsidRPr="002820BF">
        <w:rPr>
          <w:rFonts w:ascii="Cambria" w:hAnsi="Cambria"/>
          <w:sz w:val="22"/>
          <w:szCs w:val="22"/>
        </w:rPr>
        <w:t>Presidential Green Chemistry</w:t>
      </w:r>
      <w:r w:rsidR="00C469B4">
        <w:rPr>
          <w:rFonts w:ascii="Cambria" w:hAnsi="Cambria"/>
          <w:sz w:val="22"/>
          <w:szCs w:val="22"/>
        </w:rPr>
        <w:t xml:space="preserve"> Challenge Award in 2007 for developing this technology</w:t>
      </w:r>
      <w:r w:rsidR="00502CA3">
        <w:rPr>
          <w:rFonts w:ascii="Cambria" w:hAnsi="Cambria"/>
          <w:sz w:val="22"/>
          <w:szCs w:val="22"/>
        </w:rPr>
        <w:t xml:space="preserve">, called Pure Bond. </w:t>
      </w:r>
      <w:bookmarkEnd w:id="0"/>
    </w:p>
    <w:sectPr w:rsidR="007B52DC" w:rsidRPr="002820BF" w:rsidSect="002820BF">
      <w:footerReference w:type="even" r:id="rId13"/>
      <w:footerReference w:type="default" r:id="rId14"/>
      <w:pgSz w:w="12240" w:h="15840" w:code="9"/>
      <w:pgMar w:top="907" w:right="1800" w:bottom="1440" w:left="1080" w:header="720" w:footer="7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47195" w14:textId="77777777" w:rsidR="00F01101" w:rsidRDefault="00F01101" w:rsidP="00487C24">
      <w:r>
        <w:separator/>
      </w:r>
    </w:p>
  </w:endnote>
  <w:endnote w:type="continuationSeparator" w:id="0">
    <w:p w14:paraId="03156F14" w14:textId="77777777" w:rsidR="00F01101" w:rsidRDefault="00F0110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sto MT">
    <w:panose1 w:val="02040603050505030304"/>
    <w:charset w:val="4D"/>
    <w:family w:val="roman"/>
    <w:pitch w:val="variable"/>
    <w:sig w:usb0="00000003" w:usb1="00000000" w:usb2="00000000" w:usb3="00000000" w:csb0="00000001"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632F1D" w:rsidRPr="00BE5695" w14:paraId="66B517F9" w14:textId="77777777" w:rsidTr="004033F1">
      <w:tc>
        <w:tcPr>
          <w:tcW w:w="360" w:type="dxa"/>
          <w:shd w:val="clear" w:color="auto" w:fill="DBE5F1" w:themeFill="accent1" w:themeFillTint="33"/>
        </w:tcPr>
        <w:p w14:paraId="3F019BEA" w14:textId="77777777" w:rsidR="00632F1D" w:rsidRPr="00BE5695" w:rsidRDefault="00632F1D"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BC74529" w14:textId="77777777" w:rsidR="00632F1D" w:rsidRPr="00BE5695" w:rsidRDefault="00F01101"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632F1D" w:rsidRPr="00BE5695">
                <w:rPr>
                  <w:rFonts w:ascii="Calibri" w:eastAsiaTheme="majorEastAsia" w:hAnsi="Calibri" w:cstheme="majorBidi"/>
                  <w:b/>
                  <w:bdr w:val="single" w:sz="4" w:space="0" w:color="FFFFFF" w:themeColor="background1"/>
                </w:rPr>
                <w:t>[Type the document title]</w:t>
              </w:r>
            </w:sdtContent>
          </w:sdt>
        </w:p>
      </w:tc>
    </w:tr>
  </w:tbl>
  <w:p w14:paraId="4C65A2BE" w14:textId="77777777" w:rsidR="00632F1D" w:rsidRDefault="00632F1D">
    <w:pPr>
      <w:pStyle w:val="Footer"/>
    </w:pPr>
  </w:p>
  <w:p w14:paraId="72213374" w14:textId="77777777" w:rsidR="00632F1D" w:rsidRDefault="00632F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55EC" w14:textId="77777777" w:rsidR="00632F1D" w:rsidRPr="00487C24" w:rsidRDefault="00632F1D"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41C84" w14:textId="77777777" w:rsidR="00F01101" w:rsidRDefault="00F01101" w:rsidP="00487C24">
      <w:r>
        <w:separator/>
      </w:r>
    </w:p>
  </w:footnote>
  <w:footnote w:type="continuationSeparator" w:id="0">
    <w:p w14:paraId="74F08DE5" w14:textId="77777777" w:rsidR="00F01101" w:rsidRDefault="00F0110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2E67"/>
    <w:multiLevelType w:val="hybridMultilevel"/>
    <w:tmpl w:val="AAC6F124"/>
    <w:lvl w:ilvl="0" w:tplc="C186D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7B24"/>
    <w:multiLevelType w:val="hybridMultilevel"/>
    <w:tmpl w:val="B7387562"/>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07970"/>
    <w:multiLevelType w:val="hybridMultilevel"/>
    <w:tmpl w:val="37563FB2"/>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A4313"/>
    <w:multiLevelType w:val="hybridMultilevel"/>
    <w:tmpl w:val="FF48F618"/>
    <w:lvl w:ilvl="0" w:tplc="FFFFFFFF">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18372D15"/>
    <w:multiLevelType w:val="hybridMultilevel"/>
    <w:tmpl w:val="93AE15DC"/>
    <w:lvl w:ilvl="0" w:tplc="D63A16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871BE3"/>
    <w:multiLevelType w:val="hybridMultilevel"/>
    <w:tmpl w:val="2F30A23E"/>
    <w:lvl w:ilvl="0" w:tplc="FFFFFFFF">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F565C88"/>
    <w:multiLevelType w:val="hybridMultilevel"/>
    <w:tmpl w:val="3C7CE9D0"/>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C27F2"/>
    <w:multiLevelType w:val="hybridMultilevel"/>
    <w:tmpl w:val="6FDEF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B758F"/>
    <w:multiLevelType w:val="hybridMultilevel"/>
    <w:tmpl w:val="8C7A963C"/>
    <w:lvl w:ilvl="0" w:tplc="10090001">
      <w:start w:val="1"/>
      <w:numFmt w:val="bullet"/>
      <w:lvlText w:val=""/>
      <w:lvlJc w:val="left"/>
      <w:pPr>
        <w:tabs>
          <w:tab w:val="num" w:pos="2880"/>
        </w:tabs>
        <w:ind w:left="2880" w:hanging="360"/>
      </w:pPr>
      <w:rPr>
        <w:rFonts w:ascii="Symbol" w:hAnsi="Symbol" w:hint="default"/>
      </w:rPr>
    </w:lvl>
    <w:lvl w:ilvl="1" w:tplc="10090003" w:tentative="1">
      <w:start w:val="1"/>
      <w:numFmt w:val="bullet"/>
      <w:lvlText w:val="o"/>
      <w:lvlJc w:val="left"/>
      <w:pPr>
        <w:tabs>
          <w:tab w:val="num" w:pos="3600"/>
        </w:tabs>
        <w:ind w:left="3600" w:hanging="360"/>
      </w:pPr>
      <w:rPr>
        <w:rFonts w:ascii="Courier New" w:hAnsi="Courier New" w:cs="Calisto MT" w:hint="default"/>
      </w:rPr>
    </w:lvl>
    <w:lvl w:ilvl="2" w:tplc="10090005" w:tentative="1">
      <w:start w:val="1"/>
      <w:numFmt w:val="bullet"/>
      <w:lvlText w:val=""/>
      <w:lvlJc w:val="left"/>
      <w:pPr>
        <w:tabs>
          <w:tab w:val="num" w:pos="4320"/>
        </w:tabs>
        <w:ind w:left="4320" w:hanging="360"/>
      </w:pPr>
      <w:rPr>
        <w:rFonts w:ascii="Wingdings" w:hAnsi="Wingdings" w:hint="default"/>
      </w:rPr>
    </w:lvl>
    <w:lvl w:ilvl="3" w:tplc="10090001" w:tentative="1">
      <w:start w:val="1"/>
      <w:numFmt w:val="bullet"/>
      <w:lvlText w:val=""/>
      <w:lvlJc w:val="left"/>
      <w:pPr>
        <w:tabs>
          <w:tab w:val="num" w:pos="5040"/>
        </w:tabs>
        <w:ind w:left="5040" w:hanging="360"/>
      </w:pPr>
      <w:rPr>
        <w:rFonts w:ascii="Symbol" w:hAnsi="Symbol" w:hint="default"/>
      </w:rPr>
    </w:lvl>
    <w:lvl w:ilvl="4" w:tplc="10090003" w:tentative="1">
      <w:start w:val="1"/>
      <w:numFmt w:val="bullet"/>
      <w:lvlText w:val="o"/>
      <w:lvlJc w:val="left"/>
      <w:pPr>
        <w:tabs>
          <w:tab w:val="num" w:pos="5760"/>
        </w:tabs>
        <w:ind w:left="5760" w:hanging="360"/>
      </w:pPr>
      <w:rPr>
        <w:rFonts w:ascii="Courier New" w:hAnsi="Courier New" w:cs="Calisto MT" w:hint="default"/>
      </w:rPr>
    </w:lvl>
    <w:lvl w:ilvl="5" w:tplc="10090005" w:tentative="1">
      <w:start w:val="1"/>
      <w:numFmt w:val="bullet"/>
      <w:lvlText w:val=""/>
      <w:lvlJc w:val="left"/>
      <w:pPr>
        <w:tabs>
          <w:tab w:val="num" w:pos="6480"/>
        </w:tabs>
        <w:ind w:left="6480" w:hanging="360"/>
      </w:pPr>
      <w:rPr>
        <w:rFonts w:ascii="Wingdings" w:hAnsi="Wingdings" w:hint="default"/>
      </w:rPr>
    </w:lvl>
    <w:lvl w:ilvl="6" w:tplc="10090001" w:tentative="1">
      <w:start w:val="1"/>
      <w:numFmt w:val="bullet"/>
      <w:lvlText w:val=""/>
      <w:lvlJc w:val="left"/>
      <w:pPr>
        <w:tabs>
          <w:tab w:val="num" w:pos="7200"/>
        </w:tabs>
        <w:ind w:left="7200" w:hanging="360"/>
      </w:pPr>
      <w:rPr>
        <w:rFonts w:ascii="Symbol" w:hAnsi="Symbol" w:hint="default"/>
      </w:rPr>
    </w:lvl>
    <w:lvl w:ilvl="7" w:tplc="10090003" w:tentative="1">
      <w:start w:val="1"/>
      <w:numFmt w:val="bullet"/>
      <w:lvlText w:val="o"/>
      <w:lvlJc w:val="left"/>
      <w:pPr>
        <w:tabs>
          <w:tab w:val="num" w:pos="7920"/>
        </w:tabs>
        <w:ind w:left="7920" w:hanging="360"/>
      </w:pPr>
      <w:rPr>
        <w:rFonts w:ascii="Courier New" w:hAnsi="Courier New" w:cs="Calisto MT" w:hint="default"/>
      </w:rPr>
    </w:lvl>
    <w:lvl w:ilvl="8" w:tplc="1009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E125510"/>
    <w:multiLevelType w:val="hybridMultilevel"/>
    <w:tmpl w:val="34145AF0"/>
    <w:lvl w:ilvl="0" w:tplc="FFFFFFFF">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E3513C"/>
    <w:multiLevelType w:val="hybridMultilevel"/>
    <w:tmpl w:val="7AA23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sto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sto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sto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5403A7"/>
    <w:multiLevelType w:val="hybridMultilevel"/>
    <w:tmpl w:val="A84CDEBE"/>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sto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sto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sto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62E4B"/>
    <w:multiLevelType w:val="hybridMultilevel"/>
    <w:tmpl w:val="420C34D6"/>
    <w:lvl w:ilvl="0" w:tplc="10090001">
      <w:start w:val="1"/>
      <w:numFmt w:val="bullet"/>
      <w:lvlText w:val=""/>
      <w:lvlJc w:val="left"/>
      <w:pPr>
        <w:tabs>
          <w:tab w:val="num" w:pos="720"/>
        </w:tabs>
        <w:ind w:left="720" w:hanging="360"/>
      </w:pPr>
      <w:rPr>
        <w:rFonts w:ascii="Symbol" w:eastAsia="Times New Roman" w:hAnsi="Symbol" w:cs="Times New Roman" w:hint="default"/>
      </w:rPr>
    </w:lvl>
    <w:lvl w:ilvl="1" w:tplc="10090003">
      <w:start w:val="1"/>
      <w:numFmt w:val="bullet"/>
      <w:lvlText w:val="o"/>
      <w:lvlJc w:val="left"/>
      <w:pPr>
        <w:tabs>
          <w:tab w:val="num" w:pos="1440"/>
        </w:tabs>
        <w:ind w:left="1440" w:hanging="360"/>
      </w:pPr>
      <w:rPr>
        <w:rFonts w:ascii="Courier New" w:hAnsi="Courier New" w:cs="Calisto MT"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listo MT"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listo MT"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B624E"/>
    <w:multiLevelType w:val="hybridMultilevel"/>
    <w:tmpl w:val="16F07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BB6835"/>
    <w:multiLevelType w:val="hybridMultilevel"/>
    <w:tmpl w:val="942CF1AC"/>
    <w:lvl w:ilvl="0" w:tplc="17FA4132">
      <w:start w:val="1"/>
      <w:numFmt w:val="decimal"/>
      <w:lvlText w:val="%1."/>
      <w:lvlJc w:val="left"/>
      <w:pPr>
        <w:ind w:left="720" w:hanging="360"/>
      </w:pPr>
      <w:rPr>
        <w:rFonts w:hint="default"/>
        <w:b/>
        <w:sz w:val="24"/>
      </w:rPr>
    </w:lvl>
    <w:lvl w:ilvl="1" w:tplc="DA34AF6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ED031C"/>
    <w:multiLevelType w:val="hybridMultilevel"/>
    <w:tmpl w:val="D54C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2"/>
  </w:num>
  <w:num w:numId="4">
    <w:abstractNumId w:val="19"/>
  </w:num>
  <w:num w:numId="5">
    <w:abstractNumId w:val="18"/>
  </w:num>
  <w:num w:numId="6">
    <w:abstractNumId w:val="11"/>
  </w:num>
  <w:num w:numId="7">
    <w:abstractNumId w:val="20"/>
  </w:num>
  <w:num w:numId="8">
    <w:abstractNumId w:val="9"/>
  </w:num>
  <w:num w:numId="9">
    <w:abstractNumId w:val="21"/>
  </w:num>
  <w:num w:numId="10">
    <w:abstractNumId w:val="14"/>
  </w:num>
  <w:num w:numId="11">
    <w:abstractNumId w:val="23"/>
  </w:num>
  <w:num w:numId="12">
    <w:abstractNumId w:val="22"/>
  </w:num>
  <w:num w:numId="13">
    <w:abstractNumId w:val="8"/>
  </w:num>
  <w:num w:numId="14">
    <w:abstractNumId w:val="3"/>
  </w:num>
  <w:num w:numId="15">
    <w:abstractNumId w:val="15"/>
  </w:num>
  <w:num w:numId="16">
    <w:abstractNumId w:val="5"/>
  </w:num>
  <w:num w:numId="17">
    <w:abstractNumId w:val="17"/>
  </w:num>
  <w:num w:numId="18">
    <w:abstractNumId w:val="13"/>
  </w:num>
  <w:num w:numId="19">
    <w:abstractNumId w:val="0"/>
  </w:num>
  <w:num w:numId="20">
    <w:abstractNumId w:val="1"/>
  </w:num>
  <w:num w:numId="21">
    <w:abstractNumId w:val="6"/>
  </w:num>
  <w:num w:numId="22">
    <w:abstractNumId w:val="4"/>
  </w:num>
  <w:num w:numId="23">
    <w:abstractNumId w:val="2"/>
  </w:num>
  <w:num w:numId="24">
    <w:abstractNumId w:val="26"/>
  </w:num>
  <w:num w:numId="25">
    <w:abstractNumId w:val="7"/>
  </w:num>
  <w:num w:numId="26">
    <w:abstractNumId w:val="2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11AD4"/>
    <w:rsid w:val="0002007B"/>
    <w:rsid w:val="000203D3"/>
    <w:rsid w:val="0003742E"/>
    <w:rsid w:val="000D2344"/>
    <w:rsid w:val="000E647C"/>
    <w:rsid w:val="00104C6E"/>
    <w:rsid w:val="001203AC"/>
    <w:rsid w:val="00155AB1"/>
    <w:rsid w:val="00160AF0"/>
    <w:rsid w:val="001E3D5E"/>
    <w:rsid w:val="0024734A"/>
    <w:rsid w:val="00273E9A"/>
    <w:rsid w:val="002820BF"/>
    <w:rsid w:val="00284FA4"/>
    <w:rsid w:val="00295DA2"/>
    <w:rsid w:val="0035658A"/>
    <w:rsid w:val="003934A4"/>
    <w:rsid w:val="00401DB3"/>
    <w:rsid w:val="004033F1"/>
    <w:rsid w:val="00420C16"/>
    <w:rsid w:val="00487C24"/>
    <w:rsid w:val="004C6EB9"/>
    <w:rsid w:val="00502CA3"/>
    <w:rsid w:val="00520868"/>
    <w:rsid w:val="005536F3"/>
    <w:rsid w:val="00632F1D"/>
    <w:rsid w:val="00677BDC"/>
    <w:rsid w:val="006D01E4"/>
    <w:rsid w:val="006D3016"/>
    <w:rsid w:val="007111DA"/>
    <w:rsid w:val="00726C73"/>
    <w:rsid w:val="00780FB6"/>
    <w:rsid w:val="007B52DC"/>
    <w:rsid w:val="007F700E"/>
    <w:rsid w:val="008029E4"/>
    <w:rsid w:val="00874AC0"/>
    <w:rsid w:val="008C5CBB"/>
    <w:rsid w:val="008E576D"/>
    <w:rsid w:val="009301DB"/>
    <w:rsid w:val="00A858F3"/>
    <w:rsid w:val="00AE4F5F"/>
    <w:rsid w:val="00B16FE1"/>
    <w:rsid w:val="00B40082"/>
    <w:rsid w:val="00B51DE5"/>
    <w:rsid w:val="00B5244D"/>
    <w:rsid w:val="00B73124"/>
    <w:rsid w:val="00BB101F"/>
    <w:rsid w:val="00C469B4"/>
    <w:rsid w:val="00CB026F"/>
    <w:rsid w:val="00CC0E57"/>
    <w:rsid w:val="00CD5324"/>
    <w:rsid w:val="00DA0780"/>
    <w:rsid w:val="00DC573C"/>
    <w:rsid w:val="00DE0130"/>
    <w:rsid w:val="00E53F88"/>
    <w:rsid w:val="00F01101"/>
    <w:rsid w:val="00F46BE5"/>
    <w:rsid w:val="00F61B5D"/>
    <w:rsid w:val="00F727BA"/>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3DED944"/>
  <w14:defaultImageDpi w14:val="300"/>
  <w15:docId w15:val="{F6AD3A85-B296-8D46-AC8A-F26AC1B3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0D2344"/>
    <w:pPr>
      <w:ind w:left="720"/>
      <w:contextualSpacing/>
    </w:pPr>
  </w:style>
  <w:style w:type="paragraph" w:styleId="NormalWeb">
    <w:name w:val="Normal (Web)"/>
    <w:basedOn w:val="Normal"/>
    <w:uiPriority w:val="99"/>
    <w:unhideWhenUsed/>
    <w:rsid w:val="002820BF"/>
    <w:pPr>
      <w:spacing w:before="100" w:beforeAutospacing="1" w:after="100" w:afterAutospacing="1"/>
    </w:pPr>
    <w:rPr>
      <w:sz w:val="24"/>
      <w:szCs w:val="24"/>
      <w:lang w:val="en-US"/>
    </w:rPr>
  </w:style>
  <w:style w:type="character" w:styleId="Hyperlink">
    <w:name w:val="Hyperlink"/>
    <w:uiPriority w:val="99"/>
    <w:unhideWhenUsed/>
    <w:rsid w:val="002820BF"/>
    <w:rPr>
      <w:color w:val="0000FF"/>
      <w:u w:val="single"/>
    </w:rPr>
  </w:style>
  <w:style w:type="character" w:styleId="CommentReference">
    <w:name w:val="annotation reference"/>
    <w:basedOn w:val="DefaultParagraphFont"/>
    <w:uiPriority w:val="99"/>
    <w:semiHidden/>
    <w:unhideWhenUsed/>
    <w:rsid w:val="00B73124"/>
    <w:rPr>
      <w:sz w:val="16"/>
      <w:szCs w:val="16"/>
    </w:rPr>
  </w:style>
  <w:style w:type="paragraph" w:styleId="CommentText">
    <w:name w:val="annotation text"/>
    <w:basedOn w:val="Normal"/>
    <w:link w:val="CommentTextChar"/>
    <w:uiPriority w:val="99"/>
    <w:semiHidden/>
    <w:unhideWhenUsed/>
    <w:rsid w:val="00B73124"/>
  </w:style>
  <w:style w:type="character" w:customStyle="1" w:styleId="CommentTextChar">
    <w:name w:val="Comment Text Char"/>
    <w:basedOn w:val="DefaultParagraphFont"/>
    <w:link w:val="CommentText"/>
    <w:uiPriority w:val="99"/>
    <w:semiHidden/>
    <w:rsid w:val="00B73124"/>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B73124"/>
    <w:rPr>
      <w:b/>
      <w:bCs/>
    </w:rPr>
  </w:style>
  <w:style w:type="character" w:customStyle="1" w:styleId="CommentSubjectChar">
    <w:name w:val="Comment Subject Char"/>
    <w:basedOn w:val="CommentTextChar"/>
    <w:link w:val="CommentSubject"/>
    <w:uiPriority w:val="99"/>
    <w:semiHidden/>
    <w:rsid w:val="00B73124"/>
    <w:rPr>
      <w:rFonts w:eastAsia="Times New Roman"/>
      <w:b/>
      <w:bCs/>
      <w:lang w:val="en-GB" w:eastAsia="en-US"/>
    </w:rPr>
  </w:style>
  <w:style w:type="paragraph" w:styleId="Revision">
    <w:name w:val="Revision"/>
    <w:hidden/>
    <w:uiPriority w:val="99"/>
    <w:semiHidden/>
    <w:rsid w:val="00502CA3"/>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yondbenig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knatur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iomimicryinstitute.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sto MT">
    <w:panose1 w:val="02040603050505030304"/>
    <w:charset w:val="4D"/>
    <w:family w:val="roman"/>
    <w:pitch w:val="variable"/>
    <w:sig w:usb0="00000003" w:usb1="00000000" w:usb2="00000000" w:usb3="00000000" w:csb0="00000001"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156B0"/>
    <w:rsid w:val="000D752F"/>
    <w:rsid w:val="0015486D"/>
    <w:rsid w:val="00377D20"/>
    <w:rsid w:val="00442071"/>
    <w:rsid w:val="00475BFC"/>
    <w:rsid w:val="004C605C"/>
    <w:rsid w:val="006B284B"/>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2180A-BA2B-E240-BBBD-C304B64AC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1088</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3</cp:revision>
  <dcterms:created xsi:type="dcterms:W3CDTF">2018-05-15T16:19:00Z</dcterms:created>
  <dcterms:modified xsi:type="dcterms:W3CDTF">2018-06-14T00:12:00Z</dcterms:modified>
</cp:coreProperties>
</file>